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BCAB"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1. AMAÇ</w:t>
      </w:r>
    </w:p>
    <w:p w14:paraId="1C1EA033" w14:textId="77777777" w:rsidR="006D1B23" w:rsidRPr="006D1B23" w:rsidRDefault="006D1B23" w:rsidP="006D1B23">
      <w:p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Bu talimat, üniversite kampüs alanları içinde faaliyet gösteren mutfak ve yemekhane alanlarında çalışan personelin güvenli bir çalışma ortamında görev yapmasını sağlamak, gıda güvenliği ve hijyen standartlarını yükseltmek, iş kazalarını ve meslek hastalıklarını önlemeyi amaçlar.</w:t>
      </w:r>
    </w:p>
    <w:p w14:paraId="5DF48138" w14:textId="7B7E98A0" w:rsidR="006D1B23" w:rsidRPr="006D1B23" w:rsidRDefault="006D1B23" w:rsidP="006D1B23">
      <w:pPr>
        <w:spacing w:before="120" w:after="120" w:line="360" w:lineRule="auto"/>
        <w:jc w:val="both"/>
        <w:rPr>
          <w:rFonts w:ascii="Times New Roman" w:hAnsi="Times New Roman" w:cs="Times New Roman"/>
          <w:sz w:val="24"/>
          <w:szCs w:val="24"/>
        </w:rPr>
      </w:pPr>
    </w:p>
    <w:p w14:paraId="080E2022"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2. KAPSAM</w:t>
      </w:r>
    </w:p>
    <w:p w14:paraId="20F36336" w14:textId="77777777" w:rsidR="006D1B23" w:rsidRPr="006D1B23" w:rsidRDefault="006D1B23" w:rsidP="006D1B23">
      <w:p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Üniversite bünyesindeki tüm yemekhaneler, fakülte kantinleri, sosyal tesisler, öğrenci ve personel yemek üretim/servis alanları, yurt mutfakları, taşeron firma çalışanları ile bu alanlarda görevli tüm idari ve destek personelini kapsar.</w:t>
      </w:r>
    </w:p>
    <w:p w14:paraId="3431E490" w14:textId="42B23C5E" w:rsidR="006D1B23" w:rsidRPr="006D1B23" w:rsidRDefault="006D1B23" w:rsidP="006D1B23">
      <w:pPr>
        <w:spacing w:before="120" w:after="120" w:line="360" w:lineRule="auto"/>
        <w:jc w:val="both"/>
        <w:rPr>
          <w:rFonts w:ascii="Times New Roman" w:hAnsi="Times New Roman" w:cs="Times New Roman"/>
          <w:sz w:val="24"/>
          <w:szCs w:val="24"/>
        </w:rPr>
      </w:pPr>
    </w:p>
    <w:p w14:paraId="791A28E6"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3. YASAL DAYANAK</w:t>
      </w:r>
    </w:p>
    <w:p w14:paraId="7B9FEF6B" w14:textId="77777777" w:rsidR="006D1B23" w:rsidRPr="006D1B23" w:rsidRDefault="006D1B23" w:rsidP="006D1B23">
      <w:pPr>
        <w:numPr>
          <w:ilvl w:val="0"/>
          <w:numId w:val="6"/>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6331 Sayılı İş Sağlığı ve Güvenliği Kanunu</w:t>
      </w:r>
    </w:p>
    <w:p w14:paraId="41B0E36B" w14:textId="77777777" w:rsidR="006D1B23" w:rsidRPr="006D1B23" w:rsidRDefault="006D1B23" w:rsidP="006D1B23">
      <w:pPr>
        <w:numPr>
          <w:ilvl w:val="0"/>
          <w:numId w:val="6"/>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İş Ekipmanlarının Kullanımında Sağlık ve Güvenlik Şartları Yönetmeliği</w:t>
      </w:r>
    </w:p>
    <w:p w14:paraId="3A1149FA" w14:textId="77777777" w:rsidR="006D1B23" w:rsidRPr="006D1B23" w:rsidRDefault="006D1B23" w:rsidP="006D1B23">
      <w:pPr>
        <w:numPr>
          <w:ilvl w:val="0"/>
          <w:numId w:val="6"/>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Gıda Hijyeni Yönetmeliği</w:t>
      </w:r>
    </w:p>
    <w:p w14:paraId="444FC7F3" w14:textId="77777777" w:rsidR="006D1B23" w:rsidRPr="006D1B23" w:rsidRDefault="006D1B23" w:rsidP="006D1B23">
      <w:pPr>
        <w:numPr>
          <w:ilvl w:val="0"/>
          <w:numId w:val="6"/>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Biyolojik Risk Etmenleri Yönetmeliği</w:t>
      </w:r>
    </w:p>
    <w:p w14:paraId="43B67DBC" w14:textId="77777777" w:rsidR="006D1B23" w:rsidRPr="006D1B23" w:rsidRDefault="006D1B23" w:rsidP="006D1B23">
      <w:pPr>
        <w:numPr>
          <w:ilvl w:val="0"/>
          <w:numId w:val="6"/>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Hijyen Eğitimi Yönetmeliği</w:t>
      </w:r>
    </w:p>
    <w:p w14:paraId="4B026193" w14:textId="77777777" w:rsidR="006D1B23" w:rsidRPr="006D1B23" w:rsidRDefault="006D1B23" w:rsidP="006D1B23">
      <w:pPr>
        <w:numPr>
          <w:ilvl w:val="0"/>
          <w:numId w:val="6"/>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Gıda İşletmelerinin Kayıt ve Onay İşlemlerine Dair Yönetmelik</w:t>
      </w:r>
    </w:p>
    <w:p w14:paraId="35661ACC" w14:textId="77777777" w:rsidR="006D1B23" w:rsidRPr="006D1B23" w:rsidRDefault="006D1B23" w:rsidP="006D1B23">
      <w:pPr>
        <w:numPr>
          <w:ilvl w:val="0"/>
          <w:numId w:val="6"/>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Türk Gıda Kodeksi</w:t>
      </w:r>
    </w:p>
    <w:p w14:paraId="291EC825" w14:textId="4AC2C0EF" w:rsidR="006D1B23" w:rsidRPr="006D1B23" w:rsidRDefault="006D1B23" w:rsidP="006D1B23">
      <w:pPr>
        <w:spacing w:before="120" w:after="120" w:line="360" w:lineRule="auto"/>
        <w:jc w:val="both"/>
        <w:rPr>
          <w:rFonts w:ascii="Times New Roman" w:hAnsi="Times New Roman" w:cs="Times New Roman"/>
          <w:sz w:val="24"/>
          <w:szCs w:val="24"/>
        </w:rPr>
      </w:pPr>
    </w:p>
    <w:p w14:paraId="1CF10A96"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4. GENEL GÜVENLİK ÖNLEMLERİ</w:t>
      </w:r>
    </w:p>
    <w:p w14:paraId="662FD97B" w14:textId="77777777" w:rsidR="006D1B23" w:rsidRPr="006D1B23" w:rsidRDefault="006D1B23" w:rsidP="006D1B23">
      <w:pPr>
        <w:numPr>
          <w:ilvl w:val="0"/>
          <w:numId w:val="7"/>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Çalışanlar göreve başlamadan önce ve belirli periyotlarla İSG eğitimi almalıdır.</w:t>
      </w:r>
    </w:p>
    <w:p w14:paraId="54B73E57" w14:textId="77777777" w:rsidR="006D1B23" w:rsidRPr="006D1B23" w:rsidRDefault="006D1B23" w:rsidP="006D1B23">
      <w:pPr>
        <w:numPr>
          <w:ilvl w:val="0"/>
          <w:numId w:val="7"/>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İşe yeni başlayanlar için işbaşı eğitimi, işe başlamadan önce mutlaka uygulanmalıdır.</w:t>
      </w:r>
    </w:p>
    <w:p w14:paraId="14DF76B6" w14:textId="77777777" w:rsidR="006D1B23" w:rsidRPr="006D1B23" w:rsidRDefault="006D1B23" w:rsidP="006D1B23">
      <w:pPr>
        <w:numPr>
          <w:ilvl w:val="0"/>
          <w:numId w:val="7"/>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Tüm çalışanlar görev tanımlarına uygun alanlarda çalışmalıdır; izinsiz görev değişikliği yapılmamalıdır.</w:t>
      </w:r>
    </w:p>
    <w:p w14:paraId="5BD9D532" w14:textId="77777777" w:rsidR="006D1B23" w:rsidRPr="006D1B23" w:rsidRDefault="006D1B23" w:rsidP="006D1B23">
      <w:pPr>
        <w:numPr>
          <w:ilvl w:val="0"/>
          <w:numId w:val="7"/>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İşletmede giriş-çıkışlar kontrollü olmalı, yetkisiz kişilerin mutfak alanına girmesi engellenmelidir.</w:t>
      </w:r>
    </w:p>
    <w:p w14:paraId="4ED4B807" w14:textId="77777777" w:rsidR="006D1B23" w:rsidRPr="006D1B23" w:rsidRDefault="006D1B23" w:rsidP="006D1B23">
      <w:pPr>
        <w:numPr>
          <w:ilvl w:val="0"/>
          <w:numId w:val="7"/>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lastRenderedPageBreak/>
        <w:t>Yüksek sıcaklık, kaynar su, kesici/delici aletler gibi riskli ekipmanların kullanımı özel dikkat gerektirir.</w:t>
      </w:r>
    </w:p>
    <w:p w14:paraId="51A4CEB7" w14:textId="77777777" w:rsidR="006D1B23" w:rsidRPr="006D1B23" w:rsidRDefault="006D1B23" w:rsidP="006D1B23">
      <w:pPr>
        <w:numPr>
          <w:ilvl w:val="0"/>
          <w:numId w:val="7"/>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Zeminler kaymaz malzeme ile kaplanmalı, su birikintisi anında temizlenmelidir.</w:t>
      </w:r>
    </w:p>
    <w:p w14:paraId="3A9B2B15" w14:textId="77777777" w:rsidR="006D1B23" w:rsidRPr="006D1B23" w:rsidRDefault="006D1B23" w:rsidP="006D1B23">
      <w:pPr>
        <w:numPr>
          <w:ilvl w:val="0"/>
          <w:numId w:val="7"/>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Raf ve dolaplara ağır eşyalar üst raflara yerleştirilmemelidir.</w:t>
      </w:r>
    </w:p>
    <w:p w14:paraId="6DD08DFB" w14:textId="77777777" w:rsidR="006D1B23" w:rsidRPr="006D1B23" w:rsidRDefault="006D1B23" w:rsidP="006D1B23">
      <w:pPr>
        <w:numPr>
          <w:ilvl w:val="0"/>
          <w:numId w:val="7"/>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Rafların taşıma kapasiteleri aşılmamalıdır.</w:t>
      </w:r>
    </w:p>
    <w:p w14:paraId="74E3CFB7" w14:textId="6E6E3C4D" w:rsidR="006D1B23" w:rsidRPr="006D1B23" w:rsidRDefault="006D1B23" w:rsidP="006D1B23">
      <w:pPr>
        <w:spacing w:before="120" w:after="120" w:line="360" w:lineRule="auto"/>
        <w:jc w:val="both"/>
        <w:rPr>
          <w:rFonts w:ascii="Times New Roman" w:hAnsi="Times New Roman" w:cs="Times New Roman"/>
          <w:sz w:val="24"/>
          <w:szCs w:val="24"/>
        </w:rPr>
      </w:pPr>
    </w:p>
    <w:p w14:paraId="62A4914B"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5. YANGIN GÜVENLİĞİ</w:t>
      </w:r>
    </w:p>
    <w:p w14:paraId="5E66E726" w14:textId="77777777" w:rsidR="006D1B23" w:rsidRPr="006D1B23" w:rsidRDefault="006D1B23" w:rsidP="006D1B23">
      <w:pPr>
        <w:numPr>
          <w:ilvl w:val="0"/>
          <w:numId w:val="8"/>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LPG ve doğalgaz bağlantıları düzenli olarak yetkili servis tarafından kontrol edilmelidir.</w:t>
      </w:r>
    </w:p>
    <w:p w14:paraId="2CBE9524" w14:textId="77777777" w:rsidR="006D1B23" w:rsidRPr="006D1B23" w:rsidRDefault="006D1B23" w:rsidP="006D1B23">
      <w:pPr>
        <w:numPr>
          <w:ilvl w:val="0"/>
          <w:numId w:val="8"/>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Gaz kaçak dedektörleri ve yangın alarm sistemleri periyodik bakım takvimine göre test edilmelidir.</w:t>
      </w:r>
    </w:p>
    <w:p w14:paraId="266C54FB" w14:textId="77777777" w:rsidR="006D1B23" w:rsidRPr="006D1B23" w:rsidRDefault="006D1B23" w:rsidP="006D1B23">
      <w:pPr>
        <w:numPr>
          <w:ilvl w:val="0"/>
          <w:numId w:val="8"/>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Ocak, fırın, fritöz gibi cihazlar kullanımdan sonra mutlaka kapatılmalı; yangın riski yaratacak şekilde bırakılmamalıdır.</w:t>
      </w:r>
    </w:p>
    <w:p w14:paraId="2504DEED" w14:textId="77777777" w:rsidR="006D1B23" w:rsidRPr="006D1B23" w:rsidRDefault="006D1B23" w:rsidP="006D1B23">
      <w:pPr>
        <w:numPr>
          <w:ilvl w:val="0"/>
          <w:numId w:val="8"/>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Yangın söndürücülerin önünde engel bulunmamalıdır. Tarihi geçen cihazlar derhal yenilenmelidir.</w:t>
      </w:r>
    </w:p>
    <w:p w14:paraId="46E8F759" w14:textId="77777777" w:rsidR="006D1B23" w:rsidRPr="006D1B23" w:rsidRDefault="006D1B23" w:rsidP="006D1B23">
      <w:pPr>
        <w:numPr>
          <w:ilvl w:val="0"/>
          <w:numId w:val="8"/>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Yangın tahliye planları çalışanlar tarafından bilinmeli, tatbikatlar düzenli olarak yapılmalıdır.</w:t>
      </w:r>
    </w:p>
    <w:p w14:paraId="7265F595" w14:textId="77777777" w:rsidR="006D1B23" w:rsidRPr="006D1B23" w:rsidRDefault="006D1B23" w:rsidP="006D1B23">
      <w:pPr>
        <w:numPr>
          <w:ilvl w:val="0"/>
          <w:numId w:val="8"/>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Fritöz yağları belirli kullanım süresi dolmadan değiştirilmeli; eski yağlar uygun şekilde bertaraf edilmelidir.</w:t>
      </w:r>
    </w:p>
    <w:p w14:paraId="4C8B56AE" w14:textId="2C70620C" w:rsidR="006D1B23" w:rsidRPr="006D1B23" w:rsidRDefault="006D1B23" w:rsidP="006D1B23">
      <w:pPr>
        <w:spacing w:before="120" w:after="120" w:line="360" w:lineRule="auto"/>
        <w:jc w:val="both"/>
        <w:rPr>
          <w:rFonts w:ascii="Times New Roman" w:hAnsi="Times New Roman" w:cs="Times New Roman"/>
          <w:sz w:val="24"/>
          <w:szCs w:val="24"/>
        </w:rPr>
      </w:pPr>
    </w:p>
    <w:p w14:paraId="18892D4D"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6. ELEKTRİK GÜVENLİĞİ</w:t>
      </w:r>
    </w:p>
    <w:p w14:paraId="619B9F83" w14:textId="77777777" w:rsidR="006D1B23" w:rsidRPr="006D1B23" w:rsidRDefault="006D1B23" w:rsidP="006D1B23">
      <w:pPr>
        <w:numPr>
          <w:ilvl w:val="0"/>
          <w:numId w:val="9"/>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Tüm elektrikli cihazlar topraklama sistemine bağlı olmalı, prizler ve kablolar düzenli kontrol edilmelidir.</w:t>
      </w:r>
    </w:p>
    <w:p w14:paraId="2A435BCD" w14:textId="77777777" w:rsidR="006D1B23" w:rsidRPr="006D1B23" w:rsidRDefault="006D1B23" w:rsidP="006D1B23">
      <w:pPr>
        <w:numPr>
          <w:ilvl w:val="0"/>
          <w:numId w:val="9"/>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Arızalı cihazlar kullanılmamalı, “Arızalı – Kullanmayınız” etiketi ile işaretlenmelidir.</w:t>
      </w:r>
    </w:p>
    <w:p w14:paraId="7525A0EF" w14:textId="77777777" w:rsidR="006D1B23" w:rsidRPr="006D1B23" w:rsidRDefault="006D1B23" w:rsidP="006D1B23">
      <w:pPr>
        <w:numPr>
          <w:ilvl w:val="0"/>
          <w:numId w:val="9"/>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Elektrik panoları kilitli tutulmalı, yetkili kişiler dışında müdahale edilmemelidir.</w:t>
      </w:r>
    </w:p>
    <w:p w14:paraId="3F9BEC62" w14:textId="77777777" w:rsidR="006D1B23" w:rsidRPr="006D1B23" w:rsidRDefault="006D1B23" w:rsidP="006D1B23">
      <w:pPr>
        <w:numPr>
          <w:ilvl w:val="0"/>
          <w:numId w:val="9"/>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Kablo düzenleyici ve kablo kanalı kullanılarak takılma/çarpma riskleri önlenmelidir.</w:t>
      </w:r>
    </w:p>
    <w:p w14:paraId="5BC8334E" w14:textId="70E03898" w:rsidR="006D1B23" w:rsidRPr="006D1B23" w:rsidRDefault="006D1B23" w:rsidP="006D1B23">
      <w:pPr>
        <w:spacing w:before="120" w:after="120" w:line="360" w:lineRule="auto"/>
        <w:jc w:val="both"/>
        <w:rPr>
          <w:rFonts w:ascii="Times New Roman" w:hAnsi="Times New Roman" w:cs="Times New Roman"/>
          <w:sz w:val="24"/>
          <w:szCs w:val="24"/>
        </w:rPr>
      </w:pPr>
    </w:p>
    <w:p w14:paraId="40634998" w14:textId="77777777" w:rsidR="006D1B23" w:rsidRDefault="006D1B23" w:rsidP="006D1B23">
      <w:pPr>
        <w:spacing w:before="120" w:after="120" w:line="360" w:lineRule="auto"/>
        <w:jc w:val="both"/>
        <w:rPr>
          <w:rFonts w:ascii="Times New Roman" w:hAnsi="Times New Roman" w:cs="Times New Roman"/>
          <w:b/>
          <w:bCs/>
          <w:sz w:val="24"/>
          <w:szCs w:val="24"/>
        </w:rPr>
      </w:pPr>
    </w:p>
    <w:p w14:paraId="1110B286" w14:textId="77777777" w:rsidR="006D1B23" w:rsidRDefault="006D1B23" w:rsidP="006D1B23">
      <w:pPr>
        <w:spacing w:before="120" w:after="120" w:line="360" w:lineRule="auto"/>
        <w:jc w:val="both"/>
        <w:rPr>
          <w:rFonts w:ascii="Times New Roman" w:hAnsi="Times New Roman" w:cs="Times New Roman"/>
          <w:b/>
          <w:bCs/>
          <w:sz w:val="24"/>
          <w:szCs w:val="24"/>
        </w:rPr>
      </w:pPr>
    </w:p>
    <w:p w14:paraId="5BC6B37A" w14:textId="77777777" w:rsidR="006D1B23" w:rsidRDefault="006D1B23" w:rsidP="006D1B23">
      <w:pPr>
        <w:spacing w:before="120" w:after="120" w:line="360" w:lineRule="auto"/>
        <w:jc w:val="both"/>
        <w:rPr>
          <w:rFonts w:ascii="Times New Roman" w:hAnsi="Times New Roman" w:cs="Times New Roman"/>
          <w:b/>
          <w:bCs/>
          <w:sz w:val="24"/>
          <w:szCs w:val="24"/>
        </w:rPr>
      </w:pPr>
    </w:p>
    <w:p w14:paraId="2A653105" w14:textId="489D760D"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lastRenderedPageBreak/>
        <w:t>7. KİŞİSEL KORUYUCU DONANIMLAR (KKD)</w:t>
      </w:r>
    </w:p>
    <w:p w14:paraId="0716660F" w14:textId="77777777" w:rsidR="006D1B23" w:rsidRPr="006D1B23" w:rsidRDefault="006D1B23" w:rsidP="006D1B23">
      <w:pPr>
        <w:numPr>
          <w:ilvl w:val="0"/>
          <w:numId w:val="10"/>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 xml:space="preserve">Personel tarafından kullanılması gereken </w:t>
      </w:r>
      <w:proofErr w:type="spellStart"/>
      <w:r w:rsidRPr="006D1B23">
        <w:rPr>
          <w:rFonts w:ascii="Times New Roman" w:hAnsi="Times New Roman" w:cs="Times New Roman"/>
          <w:sz w:val="24"/>
          <w:szCs w:val="24"/>
        </w:rPr>
        <w:t>KKD’ler</w:t>
      </w:r>
      <w:proofErr w:type="spellEnd"/>
      <w:r w:rsidRPr="006D1B23">
        <w:rPr>
          <w:rFonts w:ascii="Times New Roman" w:hAnsi="Times New Roman" w:cs="Times New Roman"/>
          <w:sz w:val="24"/>
          <w:szCs w:val="24"/>
        </w:rPr>
        <w:t xml:space="preserve"> şunlardır:</w:t>
      </w:r>
    </w:p>
    <w:p w14:paraId="01560DBE" w14:textId="77777777" w:rsidR="006D1B23" w:rsidRPr="006D1B23" w:rsidRDefault="006D1B23" w:rsidP="006D1B23">
      <w:pPr>
        <w:numPr>
          <w:ilvl w:val="1"/>
          <w:numId w:val="10"/>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Bone (saç koruyucu)</w:t>
      </w:r>
    </w:p>
    <w:p w14:paraId="5D59DFA7" w14:textId="77777777" w:rsidR="006D1B23" w:rsidRPr="006D1B23" w:rsidRDefault="006D1B23" w:rsidP="006D1B23">
      <w:pPr>
        <w:numPr>
          <w:ilvl w:val="1"/>
          <w:numId w:val="10"/>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Maske (açık gıda ile temas edilen alanlarda)</w:t>
      </w:r>
    </w:p>
    <w:p w14:paraId="5BE5FB42" w14:textId="77777777" w:rsidR="006D1B23" w:rsidRPr="006D1B23" w:rsidRDefault="006D1B23" w:rsidP="006D1B23">
      <w:pPr>
        <w:numPr>
          <w:ilvl w:val="1"/>
          <w:numId w:val="10"/>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Lateks/</w:t>
      </w:r>
      <w:proofErr w:type="spellStart"/>
      <w:r w:rsidRPr="006D1B23">
        <w:rPr>
          <w:rFonts w:ascii="Times New Roman" w:hAnsi="Times New Roman" w:cs="Times New Roman"/>
          <w:sz w:val="24"/>
          <w:szCs w:val="24"/>
        </w:rPr>
        <w:t>Nitril</w:t>
      </w:r>
      <w:proofErr w:type="spellEnd"/>
      <w:r w:rsidRPr="006D1B23">
        <w:rPr>
          <w:rFonts w:ascii="Times New Roman" w:hAnsi="Times New Roman" w:cs="Times New Roman"/>
          <w:sz w:val="24"/>
          <w:szCs w:val="24"/>
        </w:rPr>
        <w:t xml:space="preserve"> eldiven</w:t>
      </w:r>
    </w:p>
    <w:p w14:paraId="20E5065E" w14:textId="77777777" w:rsidR="006D1B23" w:rsidRPr="006D1B23" w:rsidRDefault="006D1B23" w:rsidP="006D1B23">
      <w:pPr>
        <w:numPr>
          <w:ilvl w:val="1"/>
          <w:numId w:val="10"/>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Kaymaz tabanlı kapalı iş ayakkabısı</w:t>
      </w:r>
    </w:p>
    <w:p w14:paraId="0D321380" w14:textId="77777777" w:rsidR="006D1B23" w:rsidRPr="006D1B23" w:rsidRDefault="006D1B23" w:rsidP="006D1B23">
      <w:pPr>
        <w:numPr>
          <w:ilvl w:val="1"/>
          <w:numId w:val="10"/>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Önlük / Üniforma</w:t>
      </w:r>
    </w:p>
    <w:p w14:paraId="5522D6B0" w14:textId="77777777" w:rsidR="006D1B23" w:rsidRPr="006D1B23" w:rsidRDefault="006D1B23" w:rsidP="006D1B23">
      <w:pPr>
        <w:numPr>
          <w:ilvl w:val="0"/>
          <w:numId w:val="10"/>
        </w:numPr>
        <w:spacing w:before="120" w:after="120" w:line="360" w:lineRule="auto"/>
        <w:jc w:val="both"/>
        <w:rPr>
          <w:rFonts w:ascii="Times New Roman" w:hAnsi="Times New Roman" w:cs="Times New Roman"/>
          <w:sz w:val="24"/>
          <w:szCs w:val="24"/>
        </w:rPr>
      </w:pPr>
      <w:proofErr w:type="spellStart"/>
      <w:r w:rsidRPr="006D1B23">
        <w:rPr>
          <w:rFonts w:ascii="Times New Roman" w:hAnsi="Times New Roman" w:cs="Times New Roman"/>
          <w:sz w:val="24"/>
          <w:szCs w:val="24"/>
        </w:rPr>
        <w:t>KKD’lerin</w:t>
      </w:r>
      <w:proofErr w:type="spellEnd"/>
      <w:r w:rsidRPr="006D1B23">
        <w:rPr>
          <w:rFonts w:ascii="Times New Roman" w:hAnsi="Times New Roman" w:cs="Times New Roman"/>
          <w:sz w:val="24"/>
          <w:szCs w:val="24"/>
        </w:rPr>
        <w:t xml:space="preserve"> kişiye özel olması ve hijyeninin düzenli sağlanması zorunludur.</w:t>
      </w:r>
    </w:p>
    <w:p w14:paraId="3492F8D4" w14:textId="77777777" w:rsidR="006D1B23" w:rsidRPr="006D1B23" w:rsidRDefault="006D1B23" w:rsidP="006D1B23">
      <w:pPr>
        <w:numPr>
          <w:ilvl w:val="0"/>
          <w:numId w:val="10"/>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KKD kullanımı zorunlu alanlar işaretlemelerle belirtilmelidir.</w:t>
      </w:r>
    </w:p>
    <w:p w14:paraId="05609D28" w14:textId="6E8A19C0" w:rsidR="006D1B23" w:rsidRPr="006D1B23" w:rsidRDefault="006D1B23" w:rsidP="006D1B23">
      <w:pPr>
        <w:spacing w:before="120" w:after="120" w:line="360" w:lineRule="auto"/>
        <w:jc w:val="both"/>
        <w:rPr>
          <w:rFonts w:ascii="Times New Roman" w:hAnsi="Times New Roman" w:cs="Times New Roman"/>
          <w:sz w:val="24"/>
          <w:szCs w:val="24"/>
        </w:rPr>
      </w:pPr>
    </w:p>
    <w:p w14:paraId="6679CD96"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8. HİJYEN VE TEMİZLİK</w:t>
      </w:r>
    </w:p>
    <w:p w14:paraId="69D0ED53" w14:textId="77777777" w:rsidR="006D1B23" w:rsidRPr="006D1B23" w:rsidRDefault="006D1B23" w:rsidP="006D1B23">
      <w:pPr>
        <w:numPr>
          <w:ilvl w:val="0"/>
          <w:numId w:val="11"/>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Tüm personel, günlük işe başlamadan önce ellerini sabun ve dezenfektanla yıkamalıdır.</w:t>
      </w:r>
    </w:p>
    <w:p w14:paraId="0F2D7055" w14:textId="77777777" w:rsidR="006D1B23" w:rsidRPr="006D1B23" w:rsidRDefault="006D1B23" w:rsidP="006D1B23">
      <w:pPr>
        <w:numPr>
          <w:ilvl w:val="0"/>
          <w:numId w:val="11"/>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Tuvalet sonrası, çiğ ürün teması sonrası ve dış ortamdan dönüşlerde el yıkama zorunludur.</w:t>
      </w:r>
    </w:p>
    <w:p w14:paraId="5D3B24EC" w14:textId="77777777" w:rsidR="006D1B23" w:rsidRPr="006D1B23" w:rsidRDefault="006D1B23" w:rsidP="006D1B23">
      <w:pPr>
        <w:numPr>
          <w:ilvl w:val="0"/>
          <w:numId w:val="11"/>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Temizlik için kullanılan malzemeler (bez, sünger vb.) renk kodları ile ayrılmalıdır. (Örneğin lavabo, tezgâh, zemin için ayrı)</w:t>
      </w:r>
    </w:p>
    <w:p w14:paraId="41046CD8" w14:textId="77777777" w:rsidR="006D1B23" w:rsidRPr="006D1B23" w:rsidRDefault="006D1B23" w:rsidP="006D1B23">
      <w:pPr>
        <w:numPr>
          <w:ilvl w:val="0"/>
          <w:numId w:val="11"/>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Çapraz bulaşmayı önlemek amacıyla çiğ ve pişmiş gıdaların hazırlanma alanları ayrılmalıdır.</w:t>
      </w:r>
    </w:p>
    <w:p w14:paraId="61D05EA7" w14:textId="77777777" w:rsidR="006D1B23" w:rsidRPr="006D1B23" w:rsidRDefault="006D1B23" w:rsidP="006D1B23">
      <w:pPr>
        <w:numPr>
          <w:ilvl w:val="0"/>
          <w:numId w:val="11"/>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Tüm mutfak alanları gıda güvenliği standartlarına uygun şekilde düzenli olarak dezenfekte edilmelidir.</w:t>
      </w:r>
    </w:p>
    <w:p w14:paraId="11CC11C0" w14:textId="77777777" w:rsidR="006D1B23" w:rsidRPr="006D1B23" w:rsidRDefault="006D1B23" w:rsidP="006D1B23">
      <w:pPr>
        <w:numPr>
          <w:ilvl w:val="0"/>
          <w:numId w:val="11"/>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Fare, haşere gibi zararlılara karşı düzenli ilaçlama yapılmalı ve kayıt altına alınmalıdır.</w:t>
      </w:r>
    </w:p>
    <w:p w14:paraId="5CD1A780" w14:textId="7815A13A" w:rsidR="006D1B23" w:rsidRPr="006D1B23" w:rsidRDefault="006D1B23" w:rsidP="006D1B23">
      <w:pPr>
        <w:spacing w:before="120" w:after="120" w:line="360" w:lineRule="auto"/>
        <w:jc w:val="both"/>
        <w:rPr>
          <w:rFonts w:ascii="Times New Roman" w:hAnsi="Times New Roman" w:cs="Times New Roman"/>
          <w:sz w:val="24"/>
          <w:szCs w:val="24"/>
        </w:rPr>
      </w:pPr>
    </w:p>
    <w:p w14:paraId="7213AE8A"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9. GIDA GÜVENLİĞİ</w:t>
      </w:r>
    </w:p>
    <w:p w14:paraId="781BEA8D" w14:textId="77777777" w:rsidR="006D1B23" w:rsidRPr="006D1B23" w:rsidRDefault="006D1B23" w:rsidP="006D1B23">
      <w:pPr>
        <w:numPr>
          <w:ilvl w:val="0"/>
          <w:numId w:val="12"/>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Gıda kabulünde sıcaklık kontrolü yapılmalı, uygun olmayan ürünler iade edilmelidir.</w:t>
      </w:r>
    </w:p>
    <w:p w14:paraId="62021E54" w14:textId="77777777" w:rsidR="006D1B23" w:rsidRPr="006D1B23" w:rsidRDefault="006D1B23" w:rsidP="006D1B23">
      <w:pPr>
        <w:numPr>
          <w:ilvl w:val="0"/>
          <w:numId w:val="12"/>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Donmuş ürünler +4°C’ye kadar çözündürülmeli; tekrar dondurma işlemi kesinlikle yapılmamalıdır.</w:t>
      </w:r>
    </w:p>
    <w:p w14:paraId="06526724" w14:textId="77777777" w:rsidR="006D1B23" w:rsidRPr="006D1B23" w:rsidRDefault="006D1B23" w:rsidP="006D1B23">
      <w:pPr>
        <w:numPr>
          <w:ilvl w:val="0"/>
          <w:numId w:val="12"/>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Et, süt, yumurta gibi yüksek riskli ürünler zincirleme soğuk muhafaza koşullarında saklanmalıdır.</w:t>
      </w:r>
    </w:p>
    <w:p w14:paraId="224B95C3" w14:textId="77777777" w:rsidR="006D1B23" w:rsidRPr="006D1B23" w:rsidRDefault="006D1B23" w:rsidP="006D1B23">
      <w:pPr>
        <w:numPr>
          <w:ilvl w:val="0"/>
          <w:numId w:val="12"/>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Gıdalar etiketli, tarihli ve kapalı ambalajda muhafaza edilmelidir.</w:t>
      </w:r>
    </w:p>
    <w:p w14:paraId="20129648" w14:textId="5DE730F9" w:rsidR="006D1B23" w:rsidRDefault="006D1B23" w:rsidP="006D1B23">
      <w:pPr>
        <w:numPr>
          <w:ilvl w:val="0"/>
          <w:numId w:val="12"/>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lastRenderedPageBreak/>
        <w:t>Bulaş</w:t>
      </w:r>
      <w:r>
        <w:rPr>
          <w:rFonts w:ascii="Times New Roman" w:hAnsi="Times New Roman" w:cs="Times New Roman"/>
          <w:sz w:val="24"/>
          <w:szCs w:val="24"/>
        </w:rPr>
        <w:t>ıcı hastalık</w:t>
      </w:r>
      <w:r w:rsidRPr="006D1B23">
        <w:rPr>
          <w:rFonts w:ascii="Times New Roman" w:hAnsi="Times New Roman" w:cs="Times New Roman"/>
          <w:sz w:val="24"/>
          <w:szCs w:val="24"/>
        </w:rPr>
        <w:t xml:space="preserve"> riskine karşı temizlik ve hazırlık alanları fiziksel olarak ayrılmalıdır.</w:t>
      </w:r>
    </w:p>
    <w:p w14:paraId="740A1C59" w14:textId="77777777" w:rsidR="006D1B23" w:rsidRPr="006D1B23" w:rsidRDefault="006D1B23" w:rsidP="006D1B23">
      <w:pPr>
        <w:spacing w:before="120" w:after="120" w:line="360" w:lineRule="auto"/>
        <w:ind w:left="720"/>
        <w:jc w:val="both"/>
        <w:rPr>
          <w:rFonts w:ascii="Times New Roman" w:hAnsi="Times New Roman" w:cs="Times New Roman"/>
          <w:sz w:val="24"/>
          <w:szCs w:val="24"/>
        </w:rPr>
      </w:pPr>
    </w:p>
    <w:p w14:paraId="37E7DEA6" w14:textId="76D68E00"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10. KAZA DURUMUNDA YAPILACAKLAR</w:t>
      </w:r>
    </w:p>
    <w:p w14:paraId="5555464B" w14:textId="77777777" w:rsidR="006D1B23" w:rsidRPr="006D1B23" w:rsidRDefault="006D1B23" w:rsidP="006D1B23">
      <w:pPr>
        <w:numPr>
          <w:ilvl w:val="0"/>
          <w:numId w:val="13"/>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Kesik, yanık, düşme gibi durumlarda ilk yardım çantası kullanılmalı, acil sağlık desteği sağlanmalıdır.</w:t>
      </w:r>
    </w:p>
    <w:p w14:paraId="437689BB" w14:textId="77777777" w:rsidR="006D1B23" w:rsidRPr="006D1B23" w:rsidRDefault="006D1B23" w:rsidP="006D1B23">
      <w:pPr>
        <w:numPr>
          <w:ilvl w:val="0"/>
          <w:numId w:val="13"/>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Tüm kazalar ve ramak kala olaylar İSG birimine ivedilikle bildirilmeli, kaza raporu hazırlanmalıdır.</w:t>
      </w:r>
    </w:p>
    <w:p w14:paraId="358EA6A6" w14:textId="77777777" w:rsidR="006D1B23" w:rsidRPr="006D1B23" w:rsidRDefault="006D1B23" w:rsidP="006D1B23">
      <w:pPr>
        <w:numPr>
          <w:ilvl w:val="0"/>
          <w:numId w:val="13"/>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İlk yardım bilgisi olan personel görevlendirilmiş olmalı, listesi görünür yerde asılı bulunmalıdır.</w:t>
      </w:r>
    </w:p>
    <w:p w14:paraId="3C9BEE5E" w14:textId="77777777" w:rsidR="006D1B23" w:rsidRPr="006D1B23" w:rsidRDefault="006D1B23" w:rsidP="006D1B23">
      <w:pPr>
        <w:numPr>
          <w:ilvl w:val="0"/>
          <w:numId w:val="13"/>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Güvenlik kamera kayıtları, iş kazası durumlarında delil niteliği taşıyacağından korunmalıdır.</w:t>
      </w:r>
    </w:p>
    <w:p w14:paraId="4514719A" w14:textId="160C3CED" w:rsidR="006D1B23" w:rsidRPr="006D1B23" w:rsidRDefault="006D1B23" w:rsidP="006D1B23">
      <w:pPr>
        <w:spacing w:before="120" w:after="120" w:line="360" w:lineRule="auto"/>
        <w:jc w:val="both"/>
        <w:rPr>
          <w:rFonts w:ascii="Times New Roman" w:hAnsi="Times New Roman" w:cs="Times New Roman"/>
          <w:sz w:val="24"/>
          <w:szCs w:val="24"/>
        </w:rPr>
      </w:pPr>
    </w:p>
    <w:p w14:paraId="3C56F889"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11. EĞİTİM VE DENETİM</w:t>
      </w:r>
    </w:p>
    <w:p w14:paraId="6F898692" w14:textId="77777777" w:rsidR="006D1B23" w:rsidRPr="006D1B23" w:rsidRDefault="006D1B23" w:rsidP="006D1B23">
      <w:pPr>
        <w:numPr>
          <w:ilvl w:val="0"/>
          <w:numId w:val="14"/>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Çalışanlar işe girişte ve her yıl yenilenecek şekilde "İSG", "Hijyen", "İlk Yardım", "Yangınla Mücadele" ve "Gıda Güvenliği" konularında eğitilmelidir.</w:t>
      </w:r>
    </w:p>
    <w:p w14:paraId="09FC70F9" w14:textId="77777777" w:rsidR="006D1B23" w:rsidRPr="006D1B23" w:rsidRDefault="006D1B23" w:rsidP="006D1B23">
      <w:pPr>
        <w:numPr>
          <w:ilvl w:val="0"/>
          <w:numId w:val="14"/>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Eğitimin uygulamalı ve belgeli olması zorunludur.</w:t>
      </w:r>
    </w:p>
    <w:p w14:paraId="3486C385" w14:textId="77777777" w:rsidR="006D1B23" w:rsidRPr="006D1B23" w:rsidRDefault="006D1B23" w:rsidP="006D1B23">
      <w:pPr>
        <w:numPr>
          <w:ilvl w:val="0"/>
          <w:numId w:val="14"/>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Denetimler hem iç denetim hem de bağımsız denetim (gerekirse kamu denetimi) şeklinde yapılmalıdır.</w:t>
      </w:r>
    </w:p>
    <w:p w14:paraId="31078E99" w14:textId="77777777" w:rsidR="006D1B23" w:rsidRPr="006D1B23" w:rsidRDefault="006D1B23" w:rsidP="006D1B23">
      <w:pPr>
        <w:numPr>
          <w:ilvl w:val="0"/>
          <w:numId w:val="14"/>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Eksiklikler tespit edildiğinde düzeltici faaliyet süreci başlatılmalıdır.</w:t>
      </w:r>
    </w:p>
    <w:p w14:paraId="09F64FCA" w14:textId="0FEC5215" w:rsidR="006D1B23" w:rsidRPr="006D1B23" w:rsidRDefault="006D1B23" w:rsidP="006D1B23">
      <w:pPr>
        <w:spacing w:before="120" w:after="120" w:line="360" w:lineRule="auto"/>
        <w:jc w:val="both"/>
        <w:rPr>
          <w:rFonts w:ascii="Times New Roman" w:hAnsi="Times New Roman" w:cs="Times New Roman"/>
          <w:sz w:val="24"/>
          <w:szCs w:val="24"/>
        </w:rPr>
      </w:pPr>
    </w:p>
    <w:p w14:paraId="495FA171"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12. PSİKOSOSYAL RİSKLER</w:t>
      </w:r>
    </w:p>
    <w:p w14:paraId="74C15A91" w14:textId="77777777" w:rsidR="006D1B23" w:rsidRPr="006D1B23" w:rsidRDefault="006D1B23" w:rsidP="006D1B23">
      <w:pPr>
        <w:numPr>
          <w:ilvl w:val="0"/>
          <w:numId w:val="15"/>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Yoğun çalışma saatleri, vardiyalı sistemler nedeniyle çalışanların psikolojik yükü göz önünde bulundurulmalı, gerektiğinde destek sunulmalıdır.</w:t>
      </w:r>
    </w:p>
    <w:p w14:paraId="38BC69CF" w14:textId="77777777" w:rsidR="006D1B23" w:rsidRPr="006D1B23" w:rsidRDefault="006D1B23" w:rsidP="006D1B23">
      <w:pPr>
        <w:numPr>
          <w:ilvl w:val="0"/>
          <w:numId w:val="15"/>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Mobbing, ayrımcılık ve kötü muameleye karşı “sıfır tolerans” politikası izlenmelidir.</w:t>
      </w:r>
    </w:p>
    <w:p w14:paraId="2F33EADD" w14:textId="77777777" w:rsidR="006D1B23" w:rsidRPr="006D1B23" w:rsidRDefault="006D1B23" w:rsidP="006D1B23">
      <w:pPr>
        <w:numPr>
          <w:ilvl w:val="0"/>
          <w:numId w:val="15"/>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İSG Kurulu tarafından çalışan memnuniyet anketleri yapılmalı, geribildirim alınmalıdır.</w:t>
      </w:r>
    </w:p>
    <w:p w14:paraId="75C5F0C1" w14:textId="430AC9CB" w:rsidR="006D1B23" w:rsidRPr="006D1B23" w:rsidRDefault="006D1B23" w:rsidP="006D1B23">
      <w:pPr>
        <w:spacing w:before="120" w:after="120" w:line="360" w:lineRule="auto"/>
        <w:jc w:val="both"/>
        <w:rPr>
          <w:rFonts w:ascii="Times New Roman" w:hAnsi="Times New Roman" w:cs="Times New Roman"/>
          <w:sz w:val="24"/>
          <w:szCs w:val="24"/>
        </w:rPr>
      </w:pPr>
    </w:p>
    <w:p w14:paraId="45B21F76"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13. SORUMLULUKLAR</w:t>
      </w:r>
    </w:p>
    <w:p w14:paraId="5D6DDBBD" w14:textId="77777777" w:rsidR="006D1B23" w:rsidRPr="006D1B23" w:rsidRDefault="006D1B23" w:rsidP="006D1B23">
      <w:pPr>
        <w:numPr>
          <w:ilvl w:val="0"/>
          <w:numId w:val="16"/>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b/>
          <w:bCs/>
          <w:sz w:val="24"/>
          <w:szCs w:val="24"/>
        </w:rPr>
        <w:t>Yönetim</w:t>
      </w:r>
      <w:r w:rsidRPr="006D1B23">
        <w:rPr>
          <w:rFonts w:ascii="Times New Roman" w:hAnsi="Times New Roman" w:cs="Times New Roman"/>
          <w:sz w:val="24"/>
          <w:szCs w:val="24"/>
        </w:rPr>
        <w:t>: Tüm İSG önlemlerinin alınması, denetlenmesi ve çalışanlara bildirilmesinden sorumludur.</w:t>
      </w:r>
    </w:p>
    <w:p w14:paraId="5A93D4C0" w14:textId="77777777" w:rsidR="006D1B23" w:rsidRPr="006D1B23" w:rsidRDefault="006D1B23" w:rsidP="006D1B23">
      <w:pPr>
        <w:numPr>
          <w:ilvl w:val="0"/>
          <w:numId w:val="16"/>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b/>
          <w:bCs/>
          <w:sz w:val="24"/>
          <w:szCs w:val="24"/>
        </w:rPr>
        <w:t>İSG Profesyonelleri</w:t>
      </w:r>
      <w:r w:rsidRPr="006D1B23">
        <w:rPr>
          <w:rFonts w:ascii="Times New Roman" w:hAnsi="Times New Roman" w:cs="Times New Roman"/>
          <w:sz w:val="24"/>
          <w:szCs w:val="24"/>
        </w:rPr>
        <w:t>: Risk analizi, eğitim planlaması, kaza araştırması ve yasal takipten sorumludur.</w:t>
      </w:r>
    </w:p>
    <w:p w14:paraId="7455A396" w14:textId="77777777" w:rsidR="006D1B23" w:rsidRPr="006D1B23" w:rsidRDefault="006D1B23" w:rsidP="006D1B23">
      <w:pPr>
        <w:numPr>
          <w:ilvl w:val="0"/>
          <w:numId w:val="16"/>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b/>
          <w:bCs/>
          <w:sz w:val="24"/>
          <w:szCs w:val="24"/>
        </w:rPr>
        <w:lastRenderedPageBreak/>
        <w:t>Çalışanlar</w:t>
      </w:r>
      <w:r w:rsidRPr="006D1B23">
        <w:rPr>
          <w:rFonts w:ascii="Times New Roman" w:hAnsi="Times New Roman" w:cs="Times New Roman"/>
          <w:sz w:val="24"/>
          <w:szCs w:val="24"/>
        </w:rPr>
        <w:t xml:space="preserve">: İSG kurallarına uymak, </w:t>
      </w:r>
      <w:proofErr w:type="spellStart"/>
      <w:r w:rsidRPr="006D1B23">
        <w:rPr>
          <w:rFonts w:ascii="Times New Roman" w:hAnsi="Times New Roman" w:cs="Times New Roman"/>
          <w:sz w:val="24"/>
          <w:szCs w:val="24"/>
        </w:rPr>
        <w:t>KKD’leri</w:t>
      </w:r>
      <w:proofErr w:type="spellEnd"/>
      <w:r w:rsidRPr="006D1B23">
        <w:rPr>
          <w:rFonts w:ascii="Times New Roman" w:hAnsi="Times New Roman" w:cs="Times New Roman"/>
          <w:sz w:val="24"/>
          <w:szCs w:val="24"/>
        </w:rPr>
        <w:t xml:space="preserve"> kullanmak, tehlikeleri bildirmekle yükümlüdür.</w:t>
      </w:r>
    </w:p>
    <w:p w14:paraId="1471A988" w14:textId="77777777" w:rsidR="006D1B23" w:rsidRPr="006D1B23" w:rsidRDefault="006D1B23" w:rsidP="006D1B23">
      <w:pPr>
        <w:numPr>
          <w:ilvl w:val="0"/>
          <w:numId w:val="16"/>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b/>
          <w:bCs/>
          <w:sz w:val="24"/>
          <w:szCs w:val="24"/>
        </w:rPr>
        <w:t>Yüklenici/Taşeron Firma</w:t>
      </w:r>
      <w:r w:rsidRPr="006D1B23">
        <w:rPr>
          <w:rFonts w:ascii="Times New Roman" w:hAnsi="Times New Roman" w:cs="Times New Roman"/>
          <w:sz w:val="24"/>
          <w:szCs w:val="24"/>
        </w:rPr>
        <w:t>: İSG hükümlerine uygun faaliyet göstermekle yükümlüdür.</w:t>
      </w:r>
    </w:p>
    <w:p w14:paraId="67817995" w14:textId="77777777" w:rsidR="006D1B23" w:rsidRPr="006D1B23" w:rsidRDefault="006D1B23" w:rsidP="006D1B23">
      <w:p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pict w14:anchorId="496CC5D6">
          <v:rect id="_x0000_i1121" style="width:0;height:1.5pt" o:hralign="center" o:hrstd="t" o:hr="t" fillcolor="#a0a0a0" stroked="f"/>
        </w:pict>
      </w:r>
    </w:p>
    <w:p w14:paraId="6D22254A"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14. BELGELENDİRME VE ARŞİVLEME</w:t>
      </w:r>
    </w:p>
    <w:p w14:paraId="51FD71C1" w14:textId="77777777" w:rsidR="006D1B23" w:rsidRPr="006D1B23" w:rsidRDefault="006D1B23" w:rsidP="006D1B23">
      <w:pPr>
        <w:numPr>
          <w:ilvl w:val="0"/>
          <w:numId w:val="17"/>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Tüm İSG eğitim, tatbikat, denetim ve kaza belgeleri en az 5 yıl süreyle arşivlenmelidir.</w:t>
      </w:r>
    </w:p>
    <w:p w14:paraId="0301EC48" w14:textId="77777777" w:rsidR="006D1B23" w:rsidRPr="006D1B23" w:rsidRDefault="006D1B23" w:rsidP="006D1B23">
      <w:pPr>
        <w:numPr>
          <w:ilvl w:val="0"/>
          <w:numId w:val="17"/>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KKD teslim tutanakları, risk değerlendirme raporları ve kontrol formları eksiksiz saklanmalıdır.</w:t>
      </w:r>
    </w:p>
    <w:p w14:paraId="7BD24099" w14:textId="0B8134E3" w:rsidR="006D1B23" w:rsidRPr="006D1B23" w:rsidRDefault="006D1B23" w:rsidP="006D1B23">
      <w:pPr>
        <w:spacing w:before="120" w:after="120" w:line="360" w:lineRule="auto"/>
        <w:jc w:val="both"/>
        <w:rPr>
          <w:rFonts w:ascii="Times New Roman" w:hAnsi="Times New Roman" w:cs="Times New Roman"/>
          <w:sz w:val="24"/>
          <w:szCs w:val="24"/>
        </w:rPr>
      </w:pPr>
    </w:p>
    <w:p w14:paraId="4C05217F" w14:textId="77777777" w:rsidR="006D1B23" w:rsidRPr="006D1B23" w:rsidRDefault="006D1B23" w:rsidP="006D1B23">
      <w:pPr>
        <w:spacing w:before="120" w:after="120" w:line="360" w:lineRule="auto"/>
        <w:jc w:val="both"/>
        <w:rPr>
          <w:rFonts w:ascii="Times New Roman" w:hAnsi="Times New Roman" w:cs="Times New Roman"/>
          <w:b/>
          <w:bCs/>
          <w:sz w:val="24"/>
          <w:szCs w:val="24"/>
        </w:rPr>
      </w:pPr>
      <w:r w:rsidRPr="006D1B23">
        <w:rPr>
          <w:rFonts w:ascii="Times New Roman" w:hAnsi="Times New Roman" w:cs="Times New Roman"/>
          <w:b/>
          <w:bCs/>
          <w:sz w:val="24"/>
          <w:szCs w:val="24"/>
        </w:rPr>
        <w:t>15. GÖZDEN GEÇİRME VE GÜNCELLEME</w:t>
      </w:r>
    </w:p>
    <w:p w14:paraId="7BE2F5E7" w14:textId="77777777" w:rsidR="006D1B23" w:rsidRPr="006D1B23" w:rsidRDefault="006D1B23" w:rsidP="006D1B23">
      <w:pPr>
        <w:numPr>
          <w:ilvl w:val="0"/>
          <w:numId w:val="18"/>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Bu talimat yılda bir kez İSG Kurulu tarafından gözden geçirilir ve gerekli görülürse güncellenir.</w:t>
      </w:r>
    </w:p>
    <w:p w14:paraId="4D0086EB" w14:textId="77777777" w:rsidR="006D1B23" w:rsidRPr="006D1B23" w:rsidRDefault="006D1B23" w:rsidP="006D1B23">
      <w:pPr>
        <w:numPr>
          <w:ilvl w:val="0"/>
          <w:numId w:val="18"/>
        </w:numPr>
        <w:spacing w:before="120" w:after="120" w:line="360" w:lineRule="auto"/>
        <w:jc w:val="both"/>
        <w:rPr>
          <w:rFonts w:ascii="Times New Roman" w:hAnsi="Times New Roman" w:cs="Times New Roman"/>
          <w:sz w:val="24"/>
          <w:szCs w:val="24"/>
        </w:rPr>
      </w:pPr>
      <w:r w:rsidRPr="006D1B23">
        <w:rPr>
          <w:rFonts w:ascii="Times New Roman" w:hAnsi="Times New Roman" w:cs="Times New Roman"/>
          <w:sz w:val="24"/>
          <w:szCs w:val="24"/>
        </w:rPr>
        <w:t>Olay sonrası ya da yönetmelik değişiklikleri sonrasında da acil güncelleme yapılmalıdır.</w:t>
      </w:r>
    </w:p>
    <w:p w14:paraId="540E9D46" w14:textId="77777777" w:rsidR="00C45A20" w:rsidRPr="00D67B36" w:rsidRDefault="00C45A20" w:rsidP="00D67B36">
      <w:pPr>
        <w:spacing w:before="120" w:after="120" w:line="360" w:lineRule="auto"/>
        <w:jc w:val="both"/>
        <w:rPr>
          <w:rFonts w:ascii="Times New Roman" w:hAnsi="Times New Roman" w:cs="Times New Roman"/>
          <w:sz w:val="24"/>
          <w:szCs w:val="24"/>
        </w:rPr>
      </w:pPr>
    </w:p>
    <w:sectPr w:rsidR="00C45A20" w:rsidRPr="00D67B36" w:rsidSect="00C45A20">
      <w:headerReference w:type="default" r:id="rId7"/>
      <w:footerReference w:type="default" r:id="rId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D7E9" w14:textId="77777777" w:rsidR="008B1EBA" w:rsidRDefault="008B1EBA" w:rsidP="001C518C">
      <w:pPr>
        <w:spacing w:after="0" w:line="240" w:lineRule="auto"/>
      </w:pPr>
      <w:r>
        <w:separator/>
      </w:r>
    </w:p>
  </w:endnote>
  <w:endnote w:type="continuationSeparator" w:id="0">
    <w:p w14:paraId="2C1967A7" w14:textId="77777777" w:rsidR="008B1EBA" w:rsidRDefault="008B1EBA" w:rsidP="001C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504"/>
      <w:gridCol w:w="3995"/>
    </w:tblGrid>
    <w:tr w:rsidR="004B3874" w:rsidRPr="004B3874" w14:paraId="35DE4237" w14:textId="77777777" w:rsidTr="00C45A20">
      <w:trPr>
        <w:trHeight w:val="747"/>
        <w:jc w:val="center"/>
      </w:trPr>
      <w:tc>
        <w:tcPr>
          <w:tcW w:w="1516" w:type="pct"/>
        </w:tcPr>
        <w:p w14:paraId="34FCFC39" w14:textId="75B82022"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HAZIRLAYAN</w:t>
          </w:r>
        </w:p>
      </w:tc>
      <w:tc>
        <w:tcPr>
          <w:tcW w:w="1628" w:type="pct"/>
        </w:tcPr>
        <w:p w14:paraId="03C338A8" w14:textId="6C6B8E7B"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KONTROL EDEN</w:t>
          </w:r>
        </w:p>
      </w:tc>
      <w:tc>
        <w:tcPr>
          <w:tcW w:w="1856" w:type="pct"/>
        </w:tcPr>
        <w:p w14:paraId="7268B46A" w14:textId="26CF1E16"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ONAYLAYAN</w:t>
          </w:r>
        </w:p>
      </w:tc>
    </w:tr>
  </w:tbl>
  <w:p w14:paraId="569AC0AE" w14:textId="77777777" w:rsidR="00EA01CE" w:rsidRDefault="00EA01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A850" w14:textId="77777777" w:rsidR="008B1EBA" w:rsidRDefault="008B1EBA" w:rsidP="001C518C">
      <w:pPr>
        <w:spacing w:after="0" w:line="240" w:lineRule="auto"/>
      </w:pPr>
      <w:r>
        <w:separator/>
      </w:r>
    </w:p>
  </w:footnote>
  <w:footnote w:type="continuationSeparator" w:id="0">
    <w:p w14:paraId="419B413B" w14:textId="77777777" w:rsidR="008B1EBA" w:rsidRDefault="008B1EBA" w:rsidP="001C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12"/>
      <w:gridCol w:w="1621"/>
      <w:gridCol w:w="301"/>
      <w:gridCol w:w="1978"/>
    </w:tblGrid>
    <w:tr w:rsidR="00C45A20" w:rsidRPr="00EF72D5" w14:paraId="7EDE0D4E" w14:textId="77777777" w:rsidTr="00C45A20">
      <w:trPr>
        <w:trHeight w:val="276"/>
        <w:jc w:val="center"/>
      </w:trPr>
      <w:tc>
        <w:tcPr>
          <w:tcW w:w="720" w:type="pct"/>
          <w:vMerge w:val="restart"/>
          <w:vAlign w:val="center"/>
        </w:tcPr>
        <w:p w14:paraId="45691F90" w14:textId="3D7FE598" w:rsidR="00C45A20" w:rsidRPr="00EF72D5" w:rsidRDefault="006A5302" w:rsidP="001C518C">
          <w:pPr>
            <w:pStyle w:val="stBilgi"/>
            <w:jc w:val="center"/>
            <w:rPr>
              <w:rFonts w:ascii="Times New Roman" w:hAnsi="Times New Roman" w:cs="Times New Roman"/>
            </w:rPr>
          </w:pPr>
          <w:r w:rsidRPr="006A5302">
            <w:rPr>
              <w:rFonts w:ascii="Times New Roman" w:hAnsi="Times New Roman" w:cs="Times New Roman"/>
              <w:noProof/>
              <w:lang w:eastAsia="tr-TR"/>
            </w:rPr>
            <w:drawing>
              <wp:inline distT="0" distB="0" distL="0" distR="0" wp14:anchorId="6FE1F19C" wp14:editId="7F8CB4CA">
                <wp:extent cx="657225" cy="922643"/>
                <wp:effectExtent l="0" t="0" r="0" b="0"/>
                <wp:docPr id="1" name="Resim 1"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CU\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08" cy="924304"/>
                        </a:xfrm>
                        <a:prstGeom prst="rect">
                          <a:avLst/>
                        </a:prstGeom>
                        <a:noFill/>
                        <a:ln>
                          <a:noFill/>
                        </a:ln>
                      </pic:spPr>
                    </pic:pic>
                  </a:graphicData>
                </a:graphic>
              </wp:inline>
            </w:drawing>
          </w:r>
        </w:p>
      </w:tc>
      <w:tc>
        <w:tcPr>
          <w:tcW w:w="2468" w:type="pct"/>
          <w:vMerge w:val="restart"/>
          <w:vAlign w:val="center"/>
        </w:tcPr>
        <w:p w14:paraId="6CECB891" w14:textId="1551F6F5" w:rsidR="00C45A20" w:rsidRPr="001C365E" w:rsidRDefault="006D1B23" w:rsidP="006D1B2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ÜNİVERSİTE KAMPÜS ALANLARINDA MUTFAK VE YEMEKHANELER İÇİN İŞ SAĞLIĞI VE GÜVENLİĞİ TALİMATI</w:t>
          </w:r>
        </w:p>
      </w:tc>
      <w:tc>
        <w:tcPr>
          <w:tcW w:w="753" w:type="pct"/>
          <w:tcBorders>
            <w:right w:val="nil"/>
          </w:tcBorders>
          <w:vAlign w:val="center"/>
        </w:tcPr>
        <w:p w14:paraId="50718A09" w14:textId="77777777" w:rsidR="00C45A20" w:rsidRPr="00731EA7" w:rsidRDefault="00C45A20" w:rsidP="001C518C">
          <w:pPr>
            <w:pStyle w:val="stBilgi"/>
            <w:rPr>
              <w:rFonts w:ascii="Times New Roman" w:hAnsi="Times New Roman" w:cs="Times New Roman"/>
              <w:sz w:val="20"/>
            </w:rPr>
          </w:pPr>
          <w:r w:rsidRPr="00731EA7">
            <w:rPr>
              <w:rFonts w:ascii="Times New Roman" w:hAnsi="Times New Roman" w:cs="Times New Roman"/>
              <w:sz w:val="20"/>
            </w:rPr>
            <w:t>Doküman No</w:t>
          </w:r>
        </w:p>
      </w:tc>
      <w:tc>
        <w:tcPr>
          <w:tcW w:w="140" w:type="pct"/>
          <w:tcBorders>
            <w:left w:val="nil"/>
            <w:right w:val="nil"/>
          </w:tcBorders>
        </w:tcPr>
        <w:p w14:paraId="040F0AD3" w14:textId="4B63D0D7" w:rsidR="00C45A20" w:rsidRPr="00731EA7" w:rsidRDefault="00C45A20" w:rsidP="00CA300D">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vAlign w:val="center"/>
        </w:tcPr>
        <w:p w14:paraId="2EC962BF" w14:textId="7C7CF752" w:rsidR="00C45A20" w:rsidRPr="00731EA7" w:rsidRDefault="008D5AD7" w:rsidP="00CA300D">
          <w:pPr>
            <w:pStyle w:val="stBilgi"/>
            <w:rPr>
              <w:rFonts w:ascii="Times New Roman" w:hAnsi="Times New Roman" w:cs="Times New Roman"/>
              <w:sz w:val="20"/>
            </w:rPr>
          </w:pPr>
          <w:r w:rsidRPr="008D5AD7">
            <w:rPr>
              <w:rFonts w:ascii="Times New Roman" w:hAnsi="Times New Roman" w:cs="Times New Roman"/>
              <w:sz w:val="20"/>
            </w:rPr>
            <w:t>TLM-İSG-0</w:t>
          </w:r>
          <w:r>
            <w:rPr>
              <w:rFonts w:ascii="Times New Roman" w:hAnsi="Times New Roman" w:cs="Times New Roman"/>
              <w:sz w:val="20"/>
            </w:rPr>
            <w:t>7</w:t>
          </w:r>
          <w:r w:rsidR="006D1B23">
            <w:rPr>
              <w:rFonts w:ascii="Times New Roman" w:hAnsi="Times New Roman" w:cs="Times New Roman"/>
              <w:sz w:val="20"/>
            </w:rPr>
            <w:t>1</w:t>
          </w:r>
        </w:p>
      </w:tc>
    </w:tr>
    <w:tr w:rsidR="00C45A20" w:rsidRPr="00EF72D5" w14:paraId="5E3C044B" w14:textId="77777777" w:rsidTr="00C45A20">
      <w:trPr>
        <w:trHeight w:val="276"/>
        <w:jc w:val="center"/>
      </w:trPr>
      <w:tc>
        <w:tcPr>
          <w:tcW w:w="720" w:type="pct"/>
          <w:vMerge/>
          <w:vAlign w:val="center"/>
        </w:tcPr>
        <w:p w14:paraId="27B153F6" w14:textId="77777777" w:rsidR="00C45A20" w:rsidRPr="00EF72D5" w:rsidRDefault="00C45A20" w:rsidP="001C518C">
          <w:pPr>
            <w:pStyle w:val="stBilgi"/>
            <w:jc w:val="center"/>
            <w:rPr>
              <w:rFonts w:ascii="Times New Roman" w:hAnsi="Times New Roman" w:cs="Times New Roman"/>
            </w:rPr>
          </w:pPr>
        </w:p>
      </w:tc>
      <w:tc>
        <w:tcPr>
          <w:tcW w:w="2468" w:type="pct"/>
          <w:vMerge/>
          <w:vAlign w:val="center"/>
        </w:tcPr>
        <w:p w14:paraId="58EECA20" w14:textId="77777777" w:rsidR="00C45A20" w:rsidRPr="00EF72D5" w:rsidRDefault="00C45A20" w:rsidP="001C518C">
          <w:pPr>
            <w:pStyle w:val="stBilgi"/>
            <w:jc w:val="center"/>
            <w:rPr>
              <w:rFonts w:ascii="Times New Roman" w:hAnsi="Times New Roman" w:cs="Times New Roman"/>
            </w:rPr>
          </w:pPr>
        </w:p>
      </w:tc>
      <w:tc>
        <w:tcPr>
          <w:tcW w:w="753" w:type="pct"/>
          <w:tcBorders>
            <w:right w:val="nil"/>
          </w:tcBorders>
          <w:vAlign w:val="center"/>
        </w:tcPr>
        <w:p w14:paraId="5BCD0B95" w14:textId="77777777" w:rsidR="00C45A20" w:rsidRPr="00731EA7" w:rsidRDefault="00C45A20" w:rsidP="001C518C">
          <w:pPr>
            <w:pStyle w:val="stBilgi"/>
            <w:rPr>
              <w:rFonts w:ascii="Times New Roman" w:hAnsi="Times New Roman" w:cs="Times New Roman"/>
              <w:sz w:val="20"/>
            </w:rPr>
          </w:pPr>
          <w:r w:rsidRPr="00731EA7">
            <w:rPr>
              <w:rFonts w:ascii="Times New Roman" w:hAnsi="Times New Roman" w:cs="Times New Roman"/>
              <w:sz w:val="20"/>
            </w:rPr>
            <w:t>İlk Yayın Tarihi</w:t>
          </w:r>
        </w:p>
      </w:tc>
      <w:tc>
        <w:tcPr>
          <w:tcW w:w="140" w:type="pct"/>
          <w:tcBorders>
            <w:left w:val="nil"/>
            <w:right w:val="nil"/>
          </w:tcBorders>
        </w:tcPr>
        <w:p w14:paraId="4BE4FD0B" w14:textId="4F4FB1AE" w:rsidR="00C45A20" w:rsidRPr="00731EA7" w:rsidRDefault="00C45A20" w:rsidP="001C518C">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vAlign w:val="center"/>
        </w:tcPr>
        <w:p w14:paraId="64424ACA" w14:textId="09ECC703" w:rsidR="00C45A20" w:rsidRPr="00731EA7" w:rsidRDefault="006D1B23" w:rsidP="001C518C">
          <w:pPr>
            <w:pStyle w:val="stBilgi"/>
            <w:rPr>
              <w:rFonts w:ascii="Times New Roman" w:hAnsi="Times New Roman" w:cs="Times New Roman"/>
              <w:sz w:val="20"/>
            </w:rPr>
          </w:pPr>
          <w:r>
            <w:rPr>
              <w:rFonts w:ascii="Times New Roman" w:hAnsi="Times New Roman" w:cs="Times New Roman"/>
              <w:sz w:val="20"/>
            </w:rPr>
            <w:t>04.08.2025</w:t>
          </w:r>
        </w:p>
      </w:tc>
    </w:tr>
    <w:tr w:rsidR="00C45A20" w:rsidRPr="00EF72D5" w14:paraId="11EDA9F1" w14:textId="77777777" w:rsidTr="00C45A20">
      <w:trPr>
        <w:trHeight w:val="276"/>
        <w:jc w:val="center"/>
      </w:trPr>
      <w:tc>
        <w:tcPr>
          <w:tcW w:w="720" w:type="pct"/>
          <w:vMerge/>
          <w:vAlign w:val="center"/>
        </w:tcPr>
        <w:p w14:paraId="3F7D9414" w14:textId="77777777" w:rsidR="00C45A20" w:rsidRPr="00EF72D5" w:rsidRDefault="00C45A20" w:rsidP="001C518C">
          <w:pPr>
            <w:pStyle w:val="stBilgi"/>
            <w:jc w:val="center"/>
            <w:rPr>
              <w:rFonts w:ascii="Times New Roman" w:hAnsi="Times New Roman" w:cs="Times New Roman"/>
            </w:rPr>
          </w:pPr>
        </w:p>
      </w:tc>
      <w:tc>
        <w:tcPr>
          <w:tcW w:w="2468" w:type="pct"/>
          <w:vMerge/>
          <w:vAlign w:val="center"/>
        </w:tcPr>
        <w:p w14:paraId="4FA68D25" w14:textId="77777777" w:rsidR="00C45A20" w:rsidRPr="00EF72D5" w:rsidRDefault="00C45A20" w:rsidP="001C518C">
          <w:pPr>
            <w:pStyle w:val="stBilgi"/>
            <w:jc w:val="center"/>
            <w:rPr>
              <w:rFonts w:ascii="Times New Roman" w:hAnsi="Times New Roman" w:cs="Times New Roman"/>
            </w:rPr>
          </w:pPr>
        </w:p>
      </w:tc>
      <w:tc>
        <w:tcPr>
          <w:tcW w:w="753" w:type="pct"/>
          <w:tcBorders>
            <w:right w:val="nil"/>
          </w:tcBorders>
          <w:vAlign w:val="center"/>
        </w:tcPr>
        <w:p w14:paraId="4381A207" w14:textId="77777777" w:rsidR="00C45A20" w:rsidRPr="00731EA7" w:rsidRDefault="00C45A20" w:rsidP="001C518C">
          <w:pPr>
            <w:pStyle w:val="stBilgi"/>
            <w:rPr>
              <w:rFonts w:ascii="Times New Roman" w:hAnsi="Times New Roman" w:cs="Times New Roman"/>
              <w:sz w:val="20"/>
            </w:rPr>
          </w:pPr>
          <w:r w:rsidRPr="00731EA7">
            <w:rPr>
              <w:rFonts w:ascii="Times New Roman" w:hAnsi="Times New Roman" w:cs="Times New Roman"/>
              <w:sz w:val="20"/>
            </w:rPr>
            <w:t>Revizyon Tarihi</w:t>
          </w:r>
        </w:p>
      </w:tc>
      <w:tc>
        <w:tcPr>
          <w:tcW w:w="140" w:type="pct"/>
          <w:tcBorders>
            <w:left w:val="nil"/>
            <w:right w:val="nil"/>
          </w:tcBorders>
        </w:tcPr>
        <w:p w14:paraId="024E43D8" w14:textId="3F60376E" w:rsidR="00C45A20" w:rsidRPr="00731EA7" w:rsidRDefault="00C45A20" w:rsidP="001C518C">
          <w:pPr>
            <w:pStyle w:val="stBilgi"/>
            <w:rPr>
              <w:rFonts w:ascii="Times New Roman" w:hAnsi="Times New Roman" w:cs="Times New Roman"/>
              <w:sz w:val="18"/>
            </w:rPr>
          </w:pPr>
          <w:r>
            <w:rPr>
              <w:rFonts w:ascii="Times New Roman" w:hAnsi="Times New Roman" w:cs="Times New Roman"/>
              <w:sz w:val="18"/>
            </w:rPr>
            <w:t>:</w:t>
          </w:r>
        </w:p>
      </w:tc>
      <w:tc>
        <w:tcPr>
          <w:tcW w:w="919" w:type="pct"/>
          <w:tcBorders>
            <w:left w:val="nil"/>
          </w:tcBorders>
          <w:vAlign w:val="center"/>
        </w:tcPr>
        <w:p w14:paraId="5F31BB5C" w14:textId="2ACC7FC4" w:rsidR="00C45A20" w:rsidRPr="00731EA7" w:rsidRDefault="00C45A20" w:rsidP="001C518C">
          <w:pPr>
            <w:pStyle w:val="stBilgi"/>
            <w:rPr>
              <w:rFonts w:ascii="Times New Roman" w:hAnsi="Times New Roman" w:cs="Times New Roman"/>
              <w:sz w:val="18"/>
            </w:rPr>
          </w:pPr>
        </w:p>
      </w:tc>
    </w:tr>
    <w:tr w:rsidR="00C45A20" w:rsidRPr="00EF72D5" w14:paraId="387A2778" w14:textId="77777777" w:rsidTr="00C45A20">
      <w:trPr>
        <w:trHeight w:val="276"/>
        <w:jc w:val="center"/>
      </w:trPr>
      <w:tc>
        <w:tcPr>
          <w:tcW w:w="720" w:type="pct"/>
          <w:vMerge/>
          <w:vAlign w:val="center"/>
        </w:tcPr>
        <w:p w14:paraId="659D3D25" w14:textId="77777777" w:rsidR="00C45A20" w:rsidRPr="00EF72D5" w:rsidRDefault="00C45A20" w:rsidP="001C518C">
          <w:pPr>
            <w:pStyle w:val="stBilgi"/>
            <w:jc w:val="center"/>
            <w:rPr>
              <w:rFonts w:ascii="Times New Roman" w:hAnsi="Times New Roman" w:cs="Times New Roman"/>
            </w:rPr>
          </w:pPr>
        </w:p>
      </w:tc>
      <w:tc>
        <w:tcPr>
          <w:tcW w:w="2468" w:type="pct"/>
          <w:vMerge/>
          <w:vAlign w:val="center"/>
        </w:tcPr>
        <w:p w14:paraId="5C3F8FED" w14:textId="77777777" w:rsidR="00C45A20" w:rsidRPr="00EF72D5" w:rsidRDefault="00C45A20" w:rsidP="001C518C">
          <w:pPr>
            <w:pStyle w:val="stBilgi"/>
            <w:jc w:val="center"/>
            <w:rPr>
              <w:rFonts w:ascii="Times New Roman" w:hAnsi="Times New Roman" w:cs="Times New Roman"/>
            </w:rPr>
          </w:pPr>
        </w:p>
      </w:tc>
      <w:tc>
        <w:tcPr>
          <w:tcW w:w="753" w:type="pct"/>
          <w:tcBorders>
            <w:right w:val="nil"/>
          </w:tcBorders>
          <w:vAlign w:val="center"/>
        </w:tcPr>
        <w:p w14:paraId="0D816EFC" w14:textId="77777777" w:rsidR="00C45A20" w:rsidRPr="00731EA7" w:rsidRDefault="00C45A20" w:rsidP="001C518C">
          <w:pPr>
            <w:pStyle w:val="stBilgi"/>
            <w:rPr>
              <w:rFonts w:ascii="Times New Roman" w:hAnsi="Times New Roman" w:cs="Times New Roman"/>
              <w:sz w:val="20"/>
            </w:rPr>
          </w:pPr>
          <w:r w:rsidRPr="00731EA7">
            <w:rPr>
              <w:rFonts w:ascii="Times New Roman" w:hAnsi="Times New Roman" w:cs="Times New Roman"/>
              <w:sz w:val="20"/>
            </w:rPr>
            <w:t>Revizyon No</w:t>
          </w:r>
        </w:p>
      </w:tc>
      <w:tc>
        <w:tcPr>
          <w:tcW w:w="140" w:type="pct"/>
          <w:tcBorders>
            <w:left w:val="nil"/>
            <w:right w:val="nil"/>
          </w:tcBorders>
        </w:tcPr>
        <w:p w14:paraId="3FAC55D4" w14:textId="693B3AEB" w:rsidR="00C45A20" w:rsidRPr="00731EA7" w:rsidRDefault="00C45A20" w:rsidP="001C518C">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vAlign w:val="center"/>
        </w:tcPr>
        <w:p w14:paraId="398B8500" w14:textId="7BB556B4" w:rsidR="00C45A20" w:rsidRPr="00731EA7" w:rsidRDefault="00C45A20" w:rsidP="001C518C">
          <w:pPr>
            <w:pStyle w:val="stBilgi"/>
            <w:rPr>
              <w:rFonts w:ascii="Times New Roman" w:hAnsi="Times New Roman" w:cs="Times New Roman"/>
              <w:sz w:val="20"/>
            </w:rPr>
          </w:pPr>
          <w:r>
            <w:rPr>
              <w:rFonts w:ascii="Times New Roman" w:hAnsi="Times New Roman" w:cs="Times New Roman"/>
              <w:sz w:val="20"/>
            </w:rPr>
            <w:t>00</w:t>
          </w:r>
        </w:p>
      </w:tc>
    </w:tr>
    <w:tr w:rsidR="00C45A20" w:rsidRPr="00EF72D5" w14:paraId="5913BF42" w14:textId="77777777" w:rsidTr="00C45A20">
      <w:trPr>
        <w:trHeight w:val="276"/>
        <w:jc w:val="center"/>
      </w:trPr>
      <w:tc>
        <w:tcPr>
          <w:tcW w:w="720" w:type="pct"/>
          <w:vMerge/>
          <w:vAlign w:val="center"/>
        </w:tcPr>
        <w:p w14:paraId="4148F199" w14:textId="77777777" w:rsidR="00C45A20" w:rsidRPr="00EF72D5" w:rsidRDefault="00C45A20" w:rsidP="001C518C">
          <w:pPr>
            <w:pStyle w:val="stBilgi"/>
            <w:jc w:val="center"/>
            <w:rPr>
              <w:rFonts w:ascii="Times New Roman" w:hAnsi="Times New Roman" w:cs="Times New Roman"/>
            </w:rPr>
          </w:pPr>
        </w:p>
      </w:tc>
      <w:tc>
        <w:tcPr>
          <w:tcW w:w="2468" w:type="pct"/>
          <w:vMerge/>
          <w:vAlign w:val="center"/>
        </w:tcPr>
        <w:p w14:paraId="26694D9B" w14:textId="77777777" w:rsidR="00C45A20" w:rsidRPr="00EF72D5" w:rsidRDefault="00C45A20" w:rsidP="001C518C">
          <w:pPr>
            <w:pStyle w:val="stBilgi"/>
            <w:jc w:val="center"/>
            <w:rPr>
              <w:rFonts w:ascii="Times New Roman" w:hAnsi="Times New Roman" w:cs="Times New Roman"/>
            </w:rPr>
          </w:pPr>
        </w:p>
      </w:tc>
      <w:tc>
        <w:tcPr>
          <w:tcW w:w="753" w:type="pct"/>
          <w:tcBorders>
            <w:right w:val="nil"/>
          </w:tcBorders>
          <w:vAlign w:val="center"/>
        </w:tcPr>
        <w:p w14:paraId="30D2F0AD" w14:textId="77777777" w:rsidR="00C45A20" w:rsidRPr="00731EA7" w:rsidRDefault="00C45A20" w:rsidP="001C518C">
          <w:pPr>
            <w:pStyle w:val="stBilgi"/>
            <w:rPr>
              <w:rFonts w:ascii="Times New Roman" w:hAnsi="Times New Roman" w:cs="Times New Roman"/>
              <w:sz w:val="20"/>
            </w:rPr>
          </w:pPr>
          <w:r w:rsidRPr="00731EA7">
            <w:rPr>
              <w:rFonts w:ascii="Times New Roman" w:hAnsi="Times New Roman" w:cs="Times New Roman"/>
              <w:sz w:val="20"/>
            </w:rPr>
            <w:t>Sayfa</w:t>
          </w:r>
        </w:p>
      </w:tc>
      <w:tc>
        <w:tcPr>
          <w:tcW w:w="140" w:type="pct"/>
          <w:tcBorders>
            <w:left w:val="nil"/>
            <w:right w:val="nil"/>
          </w:tcBorders>
        </w:tcPr>
        <w:p w14:paraId="3EB89CCA" w14:textId="20503FE9" w:rsidR="00C45A20" w:rsidRPr="00731EA7" w:rsidRDefault="00C45A20" w:rsidP="001C518C">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vAlign w:val="center"/>
        </w:tcPr>
        <w:p w14:paraId="2767ED9F" w14:textId="5B0BD929" w:rsidR="00C45A20" w:rsidRPr="00C45A20" w:rsidRDefault="00C45A20" w:rsidP="001C518C">
          <w:pPr>
            <w:pStyle w:val="stBilgi"/>
            <w:rPr>
              <w:rFonts w:ascii="Times New Roman" w:hAnsi="Times New Roman" w:cs="Times New Roman"/>
              <w:sz w:val="20"/>
            </w:rPr>
          </w:pPr>
          <w:r w:rsidRPr="00C45A20">
            <w:rPr>
              <w:rFonts w:ascii="Times New Roman" w:hAnsi="Times New Roman" w:cs="Times New Roman"/>
              <w:bCs/>
              <w:sz w:val="20"/>
            </w:rPr>
            <w:fldChar w:fldCharType="begin"/>
          </w:r>
          <w:r w:rsidRPr="00C45A20">
            <w:rPr>
              <w:rFonts w:ascii="Times New Roman" w:hAnsi="Times New Roman" w:cs="Times New Roman"/>
              <w:bCs/>
              <w:sz w:val="20"/>
            </w:rPr>
            <w:instrText>PAGE  \* Arabic  \* MERGEFORMAT</w:instrText>
          </w:r>
          <w:r w:rsidRPr="00C45A20">
            <w:rPr>
              <w:rFonts w:ascii="Times New Roman" w:hAnsi="Times New Roman" w:cs="Times New Roman"/>
              <w:bCs/>
              <w:sz w:val="20"/>
            </w:rPr>
            <w:fldChar w:fldCharType="separate"/>
          </w:r>
          <w:r w:rsidR="003C0757">
            <w:rPr>
              <w:rFonts w:ascii="Times New Roman" w:hAnsi="Times New Roman" w:cs="Times New Roman"/>
              <w:bCs/>
              <w:noProof/>
              <w:sz w:val="20"/>
            </w:rPr>
            <w:t>2</w:t>
          </w:r>
          <w:r w:rsidRPr="00C45A20">
            <w:rPr>
              <w:rFonts w:ascii="Times New Roman" w:hAnsi="Times New Roman" w:cs="Times New Roman"/>
              <w:bCs/>
              <w:sz w:val="20"/>
            </w:rPr>
            <w:fldChar w:fldCharType="end"/>
          </w:r>
          <w:r w:rsidRPr="00C45A20">
            <w:rPr>
              <w:rFonts w:ascii="Times New Roman" w:hAnsi="Times New Roman" w:cs="Times New Roman"/>
              <w:sz w:val="20"/>
            </w:rPr>
            <w:t xml:space="preserve"> / </w:t>
          </w:r>
          <w:r w:rsidRPr="00C45A20">
            <w:rPr>
              <w:rFonts w:ascii="Times New Roman" w:hAnsi="Times New Roman" w:cs="Times New Roman"/>
              <w:bCs/>
              <w:sz w:val="20"/>
            </w:rPr>
            <w:fldChar w:fldCharType="begin"/>
          </w:r>
          <w:r w:rsidRPr="00C45A20">
            <w:rPr>
              <w:rFonts w:ascii="Times New Roman" w:hAnsi="Times New Roman" w:cs="Times New Roman"/>
              <w:bCs/>
              <w:sz w:val="20"/>
            </w:rPr>
            <w:instrText>NUMPAGES  \* Arabic  \* MERGEFORMAT</w:instrText>
          </w:r>
          <w:r w:rsidRPr="00C45A20">
            <w:rPr>
              <w:rFonts w:ascii="Times New Roman" w:hAnsi="Times New Roman" w:cs="Times New Roman"/>
              <w:bCs/>
              <w:sz w:val="20"/>
            </w:rPr>
            <w:fldChar w:fldCharType="separate"/>
          </w:r>
          <w:r w:rsidR="003C0757">
            <w:rPr>
              <w:rFonts w:ascii="Times New Roman" w:hAnsi="Times New Roman" w:cs="Times New Roman"/>
              <w:bCs/>
              <w:noProof/>
              <w:sz w:val="20"/>
            </w:rPr>
            <w:t>2</w:t>
          </w:r>
          <w:r w:rsidRPr="00C45A20">
            <w:rPr>
              <w:rFonts w:ascii="Times New Roman" w:hAnsi="Times New Roman" w:cs="Times New Roman"/>
              <w:bCs/>
              <w:sz w:val="20"/>
            </w:rPr>
            <w:fldChar w:fldCharType="end"/>
          </w:r>
        </w:p>
      </w:tc>
    </w:tr>
  </w:tbl>
  <w:p w14:paraId="659D204A" w14:textId="77777777" w:rsidR="001C518C" w:rsidRDefault="001C518C">
    <w:pPr>
      <w:pStyle w:val="stBilgi"/>
    </w:pPr>
  </w:p>
  <w:p w14:paraId="57ECA480" w14:textId="77777777" w:rsidR="005C4342" w:rsidRDefault="005C43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EB7"/>
    <w:multiLevelType w:val="multilevel"/>
    <w:tmpl w:val="F7A8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0510"/>
    <w:multiLevelType w:val="hybridMultilevel"/>
    <w:tmpl w:val="E6E8FB3E"/>
    <w:lvl w:ilvl="0" w:tplc="3B4406CE">
      <w:numFmt w:val="bullet"/>
      <w:lvlText w:val=""/>
      <w:lvlJc w:val="left"/>
      <w:pPr>
        <w:ind w:left="532" w:hanging="286"/>
      </w:pPr>
      <w:rPr>
        <w:rFonts w:ascii="Symbol" w:eastAsia="Symbol" w:hAnsi="Symbol" w:cs="Symbol" w:hint="default"/>
        <w:b/>
        <w:bCs/>
        <w:w w:val="100"/>
        <w:sz w:val="22"/>
        <w:szCs w:val="22"/>
        <w:lang w:val="tr-TR" w:eastAsia="en-US" w:bidi="ar-SA"/>
      </w:rPr>
    </w:lvl>
    <w:lvl w:ilvl="1" w:tplc="5B88C2A8">
      <w:numFmt w:val="bullet"/>
      <w:lvlText w:val="•"/>
      <w:lvlJc w:val="left"/>
      <w:pPr>
        <w:ind w:left="1559" w:hanging="286"/>
      </w:pPr>
      <w:rPr>
        <w:rFonts w:hint="default"/>
        <w:lang w:val="tr-TR" w:eastAsia="en-US" w:bidi="ar-SA"/>
      </w:rPr>
    </w:lvl>
    <w:lvl w:ilvl="2" w:tplc="23D0531A">
      <w:numFmt w:val="bullet"/>
      <w:lvlText w:val="•"/>
      <w:lvlJc w:val="left"/>
      <w:pPr>
        <w:ind w:left="2578" w:hanging="286"/>
      </w:pPr>
      <w:rPr>
        <w:rFonts w:hint="default"/>
        <w:lang w:val="tr-TR" w:eastAsia="en-US" w:bidi="ar-SA"/>
      </w:rPr>
    </w:lvl>
    <w:lvl w:ilvl="3" w:tplc="5CE8A5A8">
      <w:numFmt w:val="bullet"/>
      <w:lvlText w:val="•"/>
      <w:lvlJc w:val="left"/>
      <w:pPr>
        <w:ind w:left="3597" w:hanging="286"/>
      </w:pPr>
      <w:rPr>
        <w:rFonts w:hint="default"/>
        <w:lang w:val="tr-TR" w:eastAsia="en-US" w:bidi="ar-SA"/>
      </w:rPr>
    </w:lvl>
    <w:lvl w:ilvl="4" w:tplc="CB8410C4">
      <w:numFmt w:val="bullet"/>
      <w:lvlText w:val="•"/>
      <w:lvlJc w:val="left"/>
      <w:pPr>
        <w:ind w:left="4616" w:hanging="286"/>
      </w:pPr>
      <w:rPr>
        <w:rFonts w:hint="default"/>
        <w:lang w:val="tr-TR" w:eastAsia="en-US" w:bidi="ar-SA"/>
      </w:rPr>
    </w:lvl>
    <w:lvl w:ilvl="5" w:tplc="858CAFD0">
      <w:numFmt w:val="bullet"/>
      <w:lvlText w:val="•"/>
      <w:lvlJc w:val="left"/>
      <w:pPr>
        <w:ind w:left="5636" w:hanging="286"/>
      </w:pPr>
      <w:rPr>
        <w:rFonts w:hint="default"/>
        <w:lang w:val="tr-TR" w:eastAsia="en-US" w:bidi="ar-SA"/>
      </w:rPr>
    </w:lvl>
    <w:lvl w:ilvl="6" w:tplc="30048574">
      <w:numFmt w:val="bullet"/>
      <w:lvlText w:val="•"/>
      <w:lvlJc w:val="left"/>
      <w:pPr>
        <w:ind w:left="6655" w:hanging="286"/>
      </w:pPr>
      <w:rPr>
        <w:rFonts w:hint="default"/>
        <w:lang w:val="tr-TR" w:eastAsia="en-US" w:bidi="ar-SA"/>
      </w:rPr>
    </w:lvl>
    <w:lvl w:ilvl="7" w:tplc="2500F6C2">
      <w:numFmt w:val="bullet"/>
      <w:lvlText w:val="•"/>
      <w:lvlJc w:val="left"/>
      <w:pPr>
        <w:ind w:left="7674" w:hanging="286"/>
      </w:pPr>
      <w:rPr>
        <w:rFonts w:hint="default"/>
        <w:lang w:val="tr-TR" w:eastAsia="en-US" w:bidi="ar-SA"/>
      </w:rPr>
    </w:lvl>
    <w:lvl w:ilvl="8" w:tplc="1E144F40">
      <w:numFmt w:val="bullet"/>
      <w:lvlText w:val="•"/>
      <w:lvlJc w:val="left"/>
      <w:pPr>
        <w:ind w:left="8693" w:hanging="286"/>
      </w:pPr>
      <w:rPr>
        <w:rFonts w:hint="default"/>
        <w:lang w:val="tr-TR" w:eastAsia="en-US" w:bidi="ar-SA"/>
      </w:rPr>
    </w:lvl>
  </w:abstractNum>
  <w:abstractNum w:abstractNumId="2" w15:restartNumberingAfterBreak="0">
    <w:nsid w:val="05860DC3"/>
    <w:multiLevelType w:val="multilevel"/>
    <w:tmpl w:val="5B9E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B505E"/>
    <w:multiLevelType w:val="multilevel"/>
    <w:tmpl w:val="E2D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F4BCE"/>
    <w:multiLevelType w:val="multilevel"/>
    <w:tmpl w:val="ABB0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973D4"/>
    <w:multiLevelType w:val="multilevel"/>
    <w:tmpl w:val="B314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81BBC"/>
    <w:multiLevelType w:val="hybridMultilevel"/>
    <w:tmpl w:val="8A2E9696"/>
    <w:lvl w:ilvl="0" w:tplc="6130E6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225391"/>
    <w:multiLevelType w:val="multilevel"/>
    <w:tmpl w:val="56B6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A6FAC"/>
    <w:multiLevelType w:val="multilevel"/>
    <w:tmpl w:val="EC1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95C47"/>
    <w:multiLevelType w:val="hybridMultilevel"/>
    <w:tmpl w:val="23F4B160"/>
    <w:lvl w:ilvl="0" w:tplc="041F000D">
      <w:start w:val="1"/>
      <w:numFmt w:val="bullet"/>
      <w:lvlText w:val=""/>
      <w:lvlJc w:val="left"/>
      <w:pPr>
        <w:ind w:left="827" w:hanging="360"/>
      </w:pPr>
      <w:rPr>
        <w:rFonts w:ascii="Wingdings" w:hAnsi="Wingdings"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0" w15:restartNumberingAfterBreak="0">
    <w:nsid w:val="48C7313E"/>
    <w:multiLevelType w:val="multilevel"/>
    <w:tmpl w:val="A2AC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D1482"/>
    <w:multiLevelType w:val="multilevel"/>
    <w:tmpl w:val="E1BC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07A18"/>
    <w:multiLevelType w:val="hybridMultilevel"/>
    <w:tmpl w:val="834C714A"/>
    <w:lvl w:ilvl="0" w:tplc="041F0001">
      <w:start w:val="1"/>
      <w:numFmt w:val="bullet"/>
      <w:lvlText w:val=""/>
      <w:lvlJc w:val="left"/>
      <w:pPr>
        <w:ind w:left="1135" w:hanging="360"/>
      </w:pPr>
      <w:rPr>
        <w:rFonts w:ascii="Symbol" w:hAnsi="Symbol" w:hint="default"/>
      </w:rPr>
    </w:lvl>
    <w:lvl w:ilvl="1" w:tplc="041F0003" w:tentative="1">
      <w:start w:val="1"/>
      <w:numFmt w:val="bullet"/>
      <w:lvlText w:val="o"/>
      <w:lvlJc w:val="left"/>
      <w:pPr>
        <w:ind w:left="1855" w:hanging="360"/>
      </w:pPr>
      <w:rPr>
        <w:rFonts w:ascii="Courier New" w:hAnsi="Courier New" w:cs="Courier New" w:hint="default"/>
      </w:rPr>
    </w:lvl>
    <w:lvl w:ilvl="2" w:tplc="041F0005" w:tentative="1">
      <w:start w:val="1"/>
      <w:numFmt w:val="bullet"/>
      <w:lvlText w:val=""/>
      <w:lvlJc w:val="left"/>
      <w:pPr>
        <w:ind w:left="2575" w:hanging="360"/>
      </w:pPr>
      <w:rPr>
        <w:rFonts w:ascii="Wingdings" w:hAnsi="Wingdings" w:hint="default"/>
      </w:rPr>
    </w:lvl>
    <w:lvl w:ilvl="3" w:tplc="041F0001" w:tentative="1">
      <w:start w:val="1"/>
      <w:numFmt w:val="bullet"/>
      <w:lvlText w:val=""/>
      <w:lvlJc w:val="left"/>
      <w:pPr>
        <w:ind w:left="3295" w:hanging="360"/>
      </w:pPr>
      <w:rPr>
        <w:rFonts w:ascii="Symbol" w:hAnsi="Symbol" w:hint="default"/>
      </w:rPr>
    </w:lvl>
    <w:lvl w:ilvl="4" w:tplc="041F0003" w:tentative="1">
      <w:start w:val="1"/>
      <w:numFmt w:val="bullet"/>
      <w:lvlText w:val="o"/>
      <w:lvlJc w:val="left"/>
      <w:pPr>
        <w:ind w:left="4015" w:hanging="360"/>
      </w:pPr>
      <w:rPr>
        <w:rFonts w:ascii="Courier New" w:hAnsi="Courier New" w:cs="Courier New" w:hint="default"/>
      </w:rPr>
    </w:lvl>
    <w:lvl w:ilvl="5" w:tplc="041F0005" w:tentative="1">
      <w:start w:val="1"/>
      <w:numFmt w:val="bullet"/>
      <w:lvlText w:val=""/>
      <w:lvlJc w:val="left"/>
      <w:pPr>
        <w:ind w:left="4735" w:hanging="360"/>
      </w:pPr>
      <w:rPr>
        <w:rFonts w:ascii="Wingdings" w:hAnsi="Wingdings" w:hint="default"/>
      </w:rPr>
    </w:lvl>
    <w:lvl w:ilvl="6" w:tplc="041F0001" w:tentative="1">
      <w:start w:val="1"/>
      <w:numFmt w:val="bullet"/>
      <w:lvlText w:val=""/>
      <w:lvlJc w:val="left"/>
      <w:pPr>
        <w:ind w:left="5455" w:hanging="360"/>
      </w:pPr>
      <w:rPr>
        <w:rFonts w:ascii="Symbol" w:hAnsi="Symbol" w:hint="default"/>
      </w:rPr>
    </w:lvl>
    <w:lvl w:ilvl="7" w:tplc="041F0003" w:tentative="1">
      <w:start w:val="1"/>
      <w:numFmt w:val="bullet"/>
      <w:lvlText w:val="o"/>
      <w:lvlJc w:val="left"/>
      <w:pPr>
        <w:ind w:left="6175" w:hanging="360"/>
      </w:pPr>
      <w:rPr>
        <w:rFonts w:ascii="Courier New" w:hAnsi="Courier New" w:cs="Courier New" w:hint="default"/>
      </w:rPr>
    </w:lvl>
    <w:lvl w:ilvl="8" w:tplc="041F0005" w:tentative="1">
      <w:start w:val="1"/>
      <w:numFmt w:val="bullet"/>
      <w:lvlText w:val=""/>
      <w:lvlJc w:val="left"/>
      <w:pPr>
        <w:ind w:left="6895" w:hanging="360"/>
      </w:pPr>
      <w:rPr>
        <w:rFonts w:ascii="Wingdings" w:hAnsi="Wingdings" w:hint="default"/>
      </w:rPr>
    </w:lvl>
  </w:abstractNum>
  <w:abstractNum w:abstractNumId="13" w15:restartNumberingAfterBreak="0">
    <w:nsid w:val="64FF5601"/>
    <w:multiLevelType w:val="multilevel"/>
    <w:tmpl w:val="6476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F2869"/>
    <w:multiLevelType w:val="multilevel"/>
    <w:tmpl w:val="E9F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E937C7"/>
    <w:multiLevelType w:val="hybridMultilevel"/>
    <w:tmpl w:val="AE907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E435979"/>
    <w:multiLevelType w:val="multilevel"/>
    <w:tmpl w:val="A1140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A03AA"/>
    <w:multiLevelType w:val="multilevel"/>
    <w:tmpl w:val="78F8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190132">
    <w:abstractNumId w:val="1"/>
  </w:num>
  <w:num w:numId="2" w16cid:durableId="767771050">
    <w:abstractNumId w:val="9"/>
  </w:num>
  <w:num w:numId="3" w16cid:durableId="1390616167">
    <w:abstractNumId w:val="12"/>
  </w:num>
  <w:num w:numId="4" w16cid:durableId="1469133105">
    <w:abstractNumId w:val="15"/>
  </w:num>
  <w:num w:numId="5" w16cid:durableId="1731272108">
    <w:abstractNumId w:val="6"/>
  </w:num>
  <w:num w:numId="6" w16cid:durableId="1891573848">
    <w:abstractNumId w:val="4"/>
  </w:num>
  <w:num w:numId="7" w16cid:durableId="1201743830">
    <w:abstractNumId w:val="3"/>
  </w:num>
  <w:num w:numId="8" w16cid:durableId="54203169">
    <w:abstractNumId w:val="13"/>
  </w:num>
  <w:num w:numId="9" w16cid:durableId="533347000">
    <w:abstractNumId w:val="5"/>
  </w:num>
  <w:num w:numId="10" w16cid:durableId="1296255284">
    <w:abstractNumId w:val="16"/>
  </w:num>
  <w:num w:numId="11" w16cid:durableId="1851405755">
    <w:abstractNumId w:val="0"/>
  </w:num>
  <w:num w:numId="12" w16cid:durableId="719672601">
    <w:abstractNumId w:val="17"/>
  </w:num>
  <w:num w:numId="13" w16cid:durableId="92093302">
    <w:abstractNumId w:val="11"/>
  </w:num>
  <w:num w:numId="14" w16cid:durableId="757949951">
    <w:abstractNumId w:val="14"/>
  </w:num>
  <w:num w:numId="15" w16cid:durableId="576791966">
    <w:abstractNumId w:val="8"/>
  </w:num>
  <w:num w:numId="16" w16cid:durableId="1860047573">
    <w:abstractNumId w:val="10"/>
  </w:num>
  <w:num w:numId="17" w16cid:durableId="918178133">
    <w:abstractNumId w:val="7"/>
  </w:num>
  <w:num w:numId="18" w16cid:durableId="573516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628"/>
    <w:rsid w:val="00081169"/>
    <w:rsid w:val="000942FB"/>
    <w:rsid w:val="00110647"/>
    <w:rsid w:val="001331D7"/>
    <w:rsid w:val="001617D1"/>
    <w:rsid w:val="001774FF"/>
    <w:rsid w:val="001A4884"/>
    <w:rsid w:val="001B2C20"/>
    <w:rsid w:val="001B5628"/>
    <w:rsid w:val="001C365E"/>
    <w:rsid w:val="001C518C"/>
    <w:rsid w:val="002060CE"/>
    <w:rsid w:val="002270D9"/>
    <w:rsid w:val="00233B00"/>
    <w:rsid w:val="00257304"/>
    <w:rsid w:val="002651D4"/>
    <w:rsid w:val="00286A64"/>
    <w:rsid w:val="003003F9"/>
    <w:rsid w:val="003C0757"/>
    <w:rsid w:val="004318EA"/>
    <w:rsid w:val="0045738E"/>
    <w:rsid w:val="00495E8C"/>
    <w:rsid w:val="004B3874"/>
    <w:rsid w:val="004C6F5F"/>
    <w:rsid w:val="004D6E74"/>
    <w:rsid w:val="00537279"/>
    <w:rsid w:val="005866F4"/>
    <w:rsid w:val="005C2372"/>
    <w:rsid w:val="005C4342"/>
    <w:rsid w:val="005E57DA"/>
    <w:rsid w:val="006212A0"/>
    <w:rsid w:val="006342DA"/>
    <w:rsid w:val="006A5302"/>
    <w:rsid w:val="006D1B23"/>
    <w:rsid w:val="00707CBB"/>
    <w:rsid w:val="0071737A"/>
    <w:rsid w:val="00771A3F"/>
    <w:rsid w:val="00794C41"/>
    <w:rsid w:val="0080469C"/>
    <w:rsid w:val="00820016"/>
    <w:rsid w:val="00856C2B"/>
    <w:rsid w:val="008A0E67"/>
    <w:rsid w:val="008B1EBA"/>
    <w:rsid w:val="008C745D"/>
    <w:rsid w:val="008D5AD7"/>
    <w:rsid w:val="008F4722"/>
    <w:rsid w:val="009A2DD2"/>
    <w:rsid w:val="009E76F7"/>
    <w:rsid w:val="009F1F55"/>
    <w:rsid w:val="00A20521"/>
    <w:rsid w:val="00A25226"/>
    <w:rsid w:val="00A46D37"/>
    <w:rsid w:val="00A82043"/>
    <w:rsid w:val="00AE0E4F"/>
    <w:rsid w:val="00AE1960"/>
    <w:rsid w:val="00AE62C0"/>
    <w:rsid w:val="00AF32B2"/>
    <w:rsid w:val="00B91FB9"/>
    <w:rsid w:val="00BD0A2F"/>
    <w:rsid w:val="00BF3652"/>
    <w:rsid w:val="00C327DD"/>
    <w:rsid w:val="00C45A20"/>
    <w:rsid w:val="00C45A8B"/>
    <w:rsid w:val="00CA300D"/>
    <w:rsid w:val="00D67B36"/>
    <w:rsid w:val="00D91330"/>
    <w:rsid w:val="00DA5A93"/>
    <w:rsid w:val="00DD328C"/>
    <w:rsid w:val="00E32EAB"/>
    <w:rsid w:val="00E45987"/>
    <w:rsid w:val="00E47735"/>
    <w:rsid w:val="00E60F1F"/>
    <w:rsid w:val="00EA01CE"/>
    <w:rsid w:val="00EA0825"/>
    <w:rsid w:val="00EB768B"/>
    <w:rsid w:val="00EE5D6B"/>
    <w:rsid w:val="00F11526"/>
    <w:rsid w:val="00F25E3C"/>
    <w:rsid w:val="00F575CD"/>
    <w:rsid w:val="00F65CC7"/>
    <w:rsid w:val="00F824F2"/>
    <w:rsid w:val="00F95741"/>
    <w:rsid w:val="00FD3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6A318"/>
  <w15:chartTrackingRefBased/>
  <w15:docId w15:val="{20A5BDAC-91C6-4421-BD65-016F1C31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51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518C"/>
  </w:style>
  <w:style w:type="paragraph" w:styleId="AltBilgi">
    <w:name w:val="footer"/>
    <w:basedOn w:val="Normal"/>
    <w:link w:val="AltBilgiChar"/>
    <w:uiPriority w:val="99"/>
    <w:unhideWhenUsed/>
    <w:rsid w:val="001C51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18C"/>
  </w:style>
  <w:style w:type="table" w:customStyle="1" w:styleId="TabloKlavuzu1">
    <w:name w:val="Tablo Kılavuzu1"/>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D3B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8F4722"/>
    <w:pPr>
      <w:ind w:left="720"/>
      <w:contextualSpacing/>
    </w:pPr>
  </w:style>
  <w:style w:type="character" w:customStyle="1" w:styleId="FontStyle97">
    <w:name w:val="Font Style97"/>
    <w:basedOn w:val="VarsaylanParagrafYazTipi"/>
    <w:uiPriority w:val="99"/>
    <w:rsid w:val="001C365E"/>
    <w:rPr>
      <w:rFonts w:ascii="Franklin Gothic Medium Cond" w:hAnsi="Franklin Gothic Medium Cond" w:cs="Franklin Gothic Medium Cond" w:hint="default"/>
      <w:sz w:val="24"/>
      <w:szCs w:val="24"/>
    </w:rPr>
  </w:style>
  <w:style w:type="paragraph" w:customStyle="1" w:styleId="Default">
    <w:name w:val="Default"/>
    <w:rsid w:val="001C365E"/>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897</Words>
  <Characters>5117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YUNUS TASDELEN</cp:lastModifiedBy>
  <cp:revision>2</cp:revision>
  <dcterms:created xsi:type="dcterms:W3CDTF">2025-08-07T07:26:00Z</dcterms:created>
  <dcterms:modified xsi:type="dcterms:W3CDTF">2025-08-07T07:26:00Z</dcterms:modified>
</cp:coreProperties>
</file>